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387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879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Celebi John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8"/>
              </w:rPr>
              <w:t>C/O SENSEI BIOTHERAPEUTICS, INC.</w:t>
            </w: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1405 RESEARCH BLVD, SUITE 125</w:t>
            </w: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ROCKVILLE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20850</w:t>
            </w: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Sensei Biotherapeutics,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02/15/2024</w:t>
            </w:r>
          </w:p>
        </w:tc>
        <w:tc>
          <w:tcPr>
            <w:tcW w:w="1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40" w:type="dxa"/>
            <w:vAlign w:val="bottom"/>
            <w:gridSpan w:val="3"/>
            <w:vMerge w:val="continue"/>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02/15/2024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w w:val="93"/>
              </w:rPr>
              <w:t>5,891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0.79</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105,420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02/15/2024</w:t>
            </w:r>
          </w:p>
        </w:tc>
        <w:tc>
          <w:tcPr>
            <w:tcW w:w="1080" w:type="dxa"/>
            <w:vAlign w:val="bottom"/>
          </w:tcPr>
          <w:p>
            <w:pPr>
              <w:spacing w:after="0"/>
              <w:rPr>
                <w:sz w:val="17"/>
                <w:szCs w:val="17"/>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315,000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02/14/2034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315,000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315,000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ind w:left="1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02/15/2024</w:t>
            </w:r>
          </w:p>
        </w:tc>
        <w:tc>
          <w:tcPr>
            <w:tcW w:w="1080" w:type="dxa"/>
            <w:vAlign w:val="bottom"/>
          </w:tcPr>
          <w:p>
            <w:pPr>
              <w:spacing w:after="0"/>
              <w:rPr>
                <w:sz w:val="17"/>
                <w:szCs w:val="17"/>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165,889</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02/14/2034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165,889</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165,889</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withholding tax obligations upon the vesting of restricted stock units.</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over a period of four years as follows: 25% of the total number of shares subject to the option shall vest on February 15, 2025, and the remainder will vest 1/48th of total number of shares subject to the option monthly thereafter over the remaining three years, subject to the Reporting Person's continuous service with the Issuer as of each such date.</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one-third of the Reporting Person's 2023 annual bonus, which the Compensation Committee of the Issuer determined to pay in the form of a stock option in lieu of cash. 100% of the shares are fully vested as of the date of grant.</w:t>
      </w:r>
    </w:p>
    <w:p>
      <w:pPr>
        <w:spacing w:after="0" w:line="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Mark Ballantyne, Attorney-</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02/16/2024</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353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2024-02-16T17:31:31Z</dcterms:created>
  <dcterms:modified xsi:type="dcterms:W3CDTF">2024-02-16T17:31:31Z</dcterms:modified>
</cp:coreProperties>
</file>