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SCHEDULE 13G</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 xml:space="preserve">(Amendment No. </w:t>
      </w:r>
      <w:r>
        <w:rPr>
          <w:rFonts w:ascii="Arial" w:cs="Arial" w:eastAsia="Arial" w:hAnsi="Arial"/>
          <w:sz w:val="22"/>
          <w:szCs w:val="22"/>
          <w:color w:val="auto"/>
        </w:rPr>
        <w:t>__</w:t>
      </w:r>
      <w:r>
        <w:rPr>
          <w:rFonts w:ascii="Arial" w:cs="Arial" w:eastAsia="Arial" w:hAnsi="Arial"/>
          <w:sz w:val="22"/>
          <w:szCs w:val="22"/>
          <w:b w:val="1"/>
          <w:bCs w:val="1"/>
          <w:color w:val="auto"/>
        </w:rPr>
        <w:t>)*</w:t>
      </w: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Sensei Biotherapeutics, Inc.</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(Name of Issuer)</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Common Stock, $0.0001 par value per share</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(Title of Class of Securities)</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81728A 108</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(CUSIP Number)</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February 3, 2021</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(Date of Event Which Requires Filing of this Statement)</w:t>
      </w:r>
    </w:p>
    <w:p>
      <w:pPr>
        <w:spacing w:after="0" w:line="250" w:lineRule="exact"/>
        <w:rPr>
          <w:sz w:val="24"/>
          <w:szCs w:val="24"/>
          <w:color w:val="auto"/>
        </w:rPr>
      </w:pPr>
    </w:p>
    <w:p>
      <w:pPr>
        <w:spacing w:after="0"/>
        <w:rPr>
          <w:sz w:val="20"/>
          <w:szCs w:val="20"/>
          <w:color w:val="auto"/>
        </w:rPr>
      </w:pPr>
      <w:r>
        <w:rPr>
          <w:rFonts w:ascii="Arial" w:cs="Arial" w:eastAsia="Arial" w:hAnsi="Arial"/>
          <w:sz w:val="19"/>
          <w:szCs w:val="19"/>
          <w:color w:val="auto"/>
        </w:rPr>
        <w:t>Check the appropriate box to designate the rule pursuant to which this Schedule is filed:</w:t>
      </w:r>
    </w:p>
    <w:p>
      <w:pPr>
        <w:sectPr>
          <w:pgSz w:w="11900" w:h="16838" w:orient="portrait"/>
          <w:cols w:equalWidth="0" w:num="1">
            <w:col w:w="11240"/>
          </w:cols>
          <w:pgMar w:left="320" w:top="220" w:right="339" w:bottom="1440" w:gutter="0" w:footer="0" w:header="0"/>
        </w:sectPr>
      </w:pPr>
    </w:p>
    <w:p>
      <w:pPr>
        <w:spacing w:after="0" w:line="214" w:lineRule="exact"/>
        <w:rPr>
          <w:sz w:val="24"/>
          <w:szCs w:val="24"/>
          <w:color w:val="auto"/>
        </w:rPr>
      </w:pPr>
    </w:p>
    <w:p>
      <w:pPr>
        <w:ind w:left="66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34" w:lineRule="exact"/>
        <w:rPr>
          <w:sz w:val="24"/>
          <w:szCs w:val="24"/>
          <w:color w:val="auto"/>
        </w:rPr>
      </w:pPr>
    </w:p>
    <w:p>
      <w:pPr>
        <w:spacing w:after="0"/>
        <w:rPr>
          <w:sz w:val="20"/>
          <w:szCs w:val="20"/>
          <w:color w:val="auto"/>
        </w:rPr>
      </w:pPr>
      <w:r>
        <w:rPr>
          <w:rFonts w:ascii="Arial" w:cs="Arial" w:eastAsia="Arial" w:hAnsi="Arial"/>
          <w:sz w:val="19"/>
          <w:szCs w:val="19"/>
          <w:color w:val="auto"/>
        </w:rPr>
        <w:t>Rule 13d-1(b)</w:t>
      </w:r>
    </w:p>
    <w:p>
      <w:pPr>
        <w:spacing w:after="0" w:line="200" w:lineRule="exact"/>
        <w:rPr>
          <w:sz w:val="24"/>
          <w:szCs w:val="24"/>
          <w:color w:val="auto"/>
        </w:rPr>
      </w:pPr>
    </w:p>
    <w:p>
      <w:pPr>
        <w:sectPr>
          <w:pgSz w:w="11900" w:h="16838" w:orient="portrait"/>
          <w:cols w:equalWidth="0" w:num="2">
            <w:col w:w="1420" w:space="720"/>
            <w:col w:w="9100"/>
          </w:cols>
          <w:pgMar w:left="320" w:top="220" w:right="339" w:bottom="1440" w:gutter="0" w:footer="0" w:header="0"/>
          <w:type w:val="continuous"/>
        </w:sectPr>
      </w:pPr>
    </w:p>
    <w:p>
      <w:pPr>
        <w:spacing w:after="0" w:line="14" w:lineRule="exact"/>
        <w:rPr>
          <w:sz w:val="24"/>
          <w:szCs w:val="24"/>
          <w:color w:val="auto"/>
        </w:rPr>
      </w:pPr>
    </w:p>
    <w:p>
      <w:pPr>
        <w:ind w:left="66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Arial" w:cs="Arial" w:eastAsia="Arial" w:hAnsi="Arial"/>
          <w:sz w:val="19"/>
          <w:szCs w:val="19"/>
          <w:color w:val="auto"/>
        </w:rPr>
        <w:t>Rule 13d-1(c)</w:t>
      </w:r>
    </w:p>
    <w:p>
      <w:pPr>
        <w:spacing w:after="0" w:line="200" w:lineRule="exact"/>
        <w:rPr>
          <w:sz w:val="24"/>
          <w:szCs w:val="24"/>
          <w:color w:val="auto"/>
        </w:rPr>
      </w:pPr>
    </w:p>
    <w:p>
      <w:pPr>
        <w:sectPr>
          <w:pgSz w:w="11900" w:h="16838" w:orient="portrait"/>
          <w:cols w:equalWidth="0" w:num="2">
            <w:col w:w="1420" w:space="720"/>
            <w:col w:w="9100"/>
          </w:cols>
          <w:pgMar w:left="320" w:top="220" w:right="339" w:bottom="1440" w:gutter="0" w:footer="0" w:header="0"/>
          <w:type w:val="continuous"/>
        </w:sectPr>
      </w:pPr>
    </w:p>
    <w:p>
      <w:pPr>
        <w:spacing w:after="0" w:line="14" w:lineRule="exact"/>
        <w:rPr>
          <w:sz w:val="24"/>
          <w:szCs w:val="24"/>
          <w:color w:val="auto"/>
        </w:rPr>
      </w:pPr>
    </w:p>
    <w:p>
      <w:pPr>
        <w:ind w:left="66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Arial" w:cs="Arial" w:eastAsia="Arial" w:hAnsi="Arial"/>
          <w:sz w:val="19"/>
          <w:szCs w:val="19"/>
          <w:color w:val="auto"/>
        </w:rPr>
        <w:t>Rule 13d-1(d)</w:t>
      </w:r>
    </w:p>
    <w:p>
      <w:pPr>
        <w:spacing w:after="0" w:line="200" w:lineRule="exact"/>
        <w:rPr>
          <w:sz w:val="24"/>
          <w:szCs w:val="24"/>
          <w:color w:val="auto"/>
        </w:rPr>
      </w:pPr>
    </w:p>
    <w:p>
      <w:pPr>
        <w:sectPr>
          <w:pgSz w:w="11900" w:h="16838" w:orient="portrait"/>
          <w:cols w:equalWidth="0" w:num="2">
            <w:col w:w="1420" w:space="720"/>
            <w:col w:w="9100"/>
          </w:cols>
          <w:pgMar w:left="320" w:top="220" w:right="339" w:bottom="1440" w:gutter="0" w:footer="0" w:header="0"/>
          <w:type w:val="continuous"/>
        </w:sectPr>
      </w:pPr>
    </w:p>
    <w:p>
      <w:pPr>
        <w:spacing w:after="0" w:line="41" w:lineRule="exact"/>
        <w:rPr>
          <w:sz w:val="24"/>
          <w:szCs w:val="24"/>
          <w:color w:val="auto"/>
        </w:rPr>
      </w:pPr>
    </w:p>
    <w:p>
      <w:pPr>
        <w:jc w:val="both"/>
        <w:ind w:firstLine="8"/>
        <w:spacing w:after="0"/>
        <w:tabs>
          <w:tab w:leader="none" w:pos="217"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color w:val="auto"/>
        </w:rPr>
        <w:t>CUSIP No. 81728A 108</w:t>
      </w:r>
    </w:p>
    <w:p>
      <w:pPr>
        <w:ind w:left="1360" w:hanging="1190"/>
        <w:spacing w:after="0" w:line="185" w:lineRule="auto"/>
        <w:tabs>
          <w:tab w:leader="none" w:pos="1360" w:val="left"/>
        </w:tabs>
        <w:numPr>
          <w:ilvl w:val="0"/>
          <w:numId w:val="2"/>
        </w:numPr>
        <w:rPr>
          <w:rFonts w:ascii="Arial" w:cs="Arial" w:eastAsia="Arial" w:hAnsi="Arial"/>
          <w:sz w:val="50"/>
          <w:szCs w:val="50"/>
          <w:b w:val="1"/>
          <w:bCs w:val="1"/>
          <w:color w:val="auto"/>
          <w:vertAlign w:val="subscript"/>
        </w:rPr>
      </w:pPr>
      <w:r>
        <w:rPr>
          <w:rFonts w:ascii="Arial" w:cs="Arial" w:eastAsia="Arial" w:hAnsi="Arial"/>
          <w:sz w:val="14"/>
          <w:szCs w:val="14"/>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46634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663440"/>
                    </a:xfrm>
                    <a:prstGeom prst="rect">
                      <a:avLst/>
                    </a:prstGeom>
                    <a:noFill/>
                  </pic:spPr>
                </pic:pic>
              </a:graphicData>
            </a:graphic>
          </wp:anchor>
        </w:drawing>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1360" w:type="dxa"/>
            <w:vAlign w:val="bottom"/>
            <w:tcBorders>
              <w:bottom w:val="single" w:sz="8" w:color="auto"/>
            </w:tcBorders>
          </w:tcPr>
          <w:p>
            <w:pPr>
              <w:spacing w:after="0"/>
              <w:rPr>
                <w:sz w:val="24"/>
                <w:szCs w:val="24"/>
                <w:color w:val="auto"/>
              </w:rPr>
            </w:pPr>
          </w:p>
        </w:tc>
        <w:tc>
          <w:tcPr>
            <w:tcW w:w="7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James Peyer</w:t>
            </w:r>
          </w:p>
        </w:tc>
        <w:tc>
          <w:tcPr>
            <w:tcW w:w="2860" w:type="dxa"/>
            <w:vAlign w:val="bottom"/>
            <w:tcBorders>
              <w:bottom w:val="single" w:sz="8" w:color="auto"/>
            </w:tcBorders>
          </w:tcPr>
          <w:p>
            <w:pPr>
              <w:spacing w:after="0"/>
              <w:rPr>
                <w:sz w:val="24"/>
                <w:szCs w:val="24"/>
                <w:color w:val="auto"/>
              </w:rPr>
            </w:pPr>
          </w:p>
        </w:tc>
      </w:tr>
      <w:tr>
        <w:trPr>
          <w:trHeight w:val="160"/>
        </w:trPr>
        <w:tc>
          <w:tcPr>
            <w:tcW w:w="1360" w:type="dxa"/>
            <w:vAlign w:val="bottom"/>
          </w:tcPr>
          <w:p>
            <w:pPr>
              <w:jc w:val="right"/>
              <w:ind w:right="971"/>
              <w:spacing w:after="0" w:line="161" w:lineRule="exact"/>
              <w:rPr>
                <w:sz w:val="20"/>
                <w:szCs w:val="20"/>
                <w:color w:val="auto"/>
              </w:rPr>
            </w:pPr>
            <w:r>
              <w:rPr>
                <w:rFonts w:ascii="Arial" w:cs="Arial" w:eastAsia="Arial" w:hAnsi="Arial"/>
                <w:sz w:val="18"/>
                <w:szCs w:val="18"/>
                <w:b w:val="1"/>
                <w:bCs w:val="1"/>
                <w:color w:val="auto"/>
              </w:rPr>
              <w:t>2</w:t>
            </w:r>
          </w:p>
        </w:tc>
        <w:tc>
          <w:tcPr>
            <w:tcW w:w="7020" w:type="dxa"/>
            <w:vAlign w:val="bottom"/>
          </w:tcPr>
          <w:p>
            <w:pPr>
              <w:spacing w:after="0"/>
              <w:rPr>
                <w:sz w:val="20"/>
                <w:szCs w:val="20"/>
                <w:color w:val="auto"/>
              </w:rPr>
            </w:pPr>
            <w:r>
              <w:rPr>
                <w:rFonts w:ascii="Arial" w:cs="Arial" w:eastAsia="Arial" w:hAnsi="Arial"/>
                <w:sz w:val="14"/>
                <w:szCs w:val="14"/>
                <w:color w:val="auto"/>
              </w:rPr>
              <w:t>CHECK THE APPROPRIATE BOX IF A MEMBER OF A GROUP (SEE INSTRUCTIONS)</w:t>
            </w:r>
          </w:p>
        </w:tc>
        <w:tc>
          <w:tcPr>
            <w:tcW w:w="2860" w:type="dxa"/>
            <w:vAlign w:val="bottom"/>
          </w:tcPr>
          <w:p>
            <w:pPr>
              <w:ind w:left="1600"/>
              <w:spacing w:after="0" w:line="161" w:lineRule="exact"/>
              <w:rPr>
                <w:sz w:val="20"/>
                <w:szCs w:val="20"/>
                <w:color w:val="auto"/>
              </w:rPr>
            </w:pPr>
            <w:r>
              <w:rPr>
                <w:rFonts w:ascii="Arial" w:cs="Arial" w:eastAsia="Arial" w:hAnsi="Arial"/>
                <w:sz w:val="14"/>
                <w:szCs w:val="14"/>
                <w:color w:val="auto"/>
              </w:rPr>
              <w:t xml:space="preserve">(a) </w:t>
            </w:r>
            <w:r>
              <w:rPr>
                <w:rFonts w:ascii="MS PGothic" w:cs="MS PGothic" w:eastAsia="MS PGothic" w:hAnsi="MS PGothic"/>
                <w:sz w:val="14"/>
                <w:szCs w:val="14"/>
                <w:color w:val="auto"/>
              </w:rPr>
              <w:t>☐</w:t>
            </w:r>
          </w:p>
        </w:tc>
      </w:tr>
      <w:tr>
        <w:trPr>
          <w:trHeight w:val="226"/>
        </w:trPr>
        <w:tc>
          <w:tcPr>
            <w:tcW w:w="136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2860" w:type="dxa"/>
            <w:vAlign w:val="bottom"/>
          </w:tcPr>
          <w:p>
            <w:pPr>
              <w:ind w:left="1600"/>
              <w:spacing w:after="0" w:line="161" w:lineRule="exact"/>
              <w:rPr>
                <w:sz w:val="20"/>
                <w:szCs w:val="20"/>
                <w:color w:val="auto"/>
              </w:rPr>
            </w:pPr>
            <w:r>
              <w:rPr>
                <w:rFonts w:ascii="Arial" w:cs="Arial" w:eastAsia="Arial" w:hAnsi="Arial"/>
                <w:sz w:val="14"/>
                <w:szCs w:val="14"/>
                <w:color w:val="auto"/>
              </w:rPr>
              <w:t xml:space="preserve">(b) </w:t>
            </w:r>
            <w:r>
              <w:rPr>
                <w:rFonts w:ascii="MS PGothic" w:cs="MS PGothic" w:eastAsia="MS PGothic" w:hAnsi="MS PGothic"/>
                <w:sz w:val="14"/>
                <w:szCs w:val="14"/>
                <w:color w:val="auto"/>
              </w:rPr>
              <w:t>☐</w:t>
            </w:r>
          </w:p>
        </w:tc>
      </w:tr>
    </w:tbl>
    <w:p>
      <w:pPr>
        <w:ind w:left="1360" w:hanging="1190"/>
        <w:spacing w:after="0" w:line="183" w:lineRule="auto"/>
        <w:tabs>
          <w:tab w:leader="none" w:pos="1360" w:val="left"/>
        </w:tabs>
        <w:numPr>
          <w:ilvl w:val="0"/>
          <w:numId w:val="3"/>
        </w:numPr>
        <w:rPr>
          <w:rFonts w:ascii="Arial" w:cs="Arial" w:eastAsia="Arial" w:hAnsi="Arial"/>
          <w:sz w:val="42"/>
          <w:szCs w:val="42"/>
          <w:b w:val="1"/>
          <w:bCs w:val="1"/>
          <w:color w:val="auto"/>
          <w:vertAlign w:val="subscript"/>
        </w:rPr>
      </w:pPr>
      <w:r>
        <w:rPr>
          <w:rFonts w:ascii="Arial" w:cs="Arial" w:eastAsia="Arial" w:hAnsi="Arial"/>
          <w:sz w:val="14"/>
          <w:szCs w:val="14"/>
          <w:color w:val="auto"/>
        </w:rPr>
        <w:t>SEC USE ONLY</w:t>
      </w:r>
    </w:p>
    <w:p>
      <w:pPr>
        <w:ind w:left="1360" w:hanging="1190"/>
        <w:spacing w:after="0" w:line="182" w:lineRule="auto"/>
        <w:tabs>
          <w:tab w:leader="none" w:pos="1360" w:val="left"/>
        </w:tabs>
        <w:numPr>
          <w:ilvl w:val="0"/>
          <w:numId w:val="4"/>
        </w:numPr>
        <w:rPr>
          <w:rFonts w:ascii="Arial" w:cs="Arial" w:eastAsia="Arial" w:hAnsi="Arial"/>
          <w:sz w:val="37"/>
          <w:szCs w:val="37"/>
          <w:b w:val="1"/>
          <w:bCs w:val="1"/>
          <w:color w:val="auto"/>
          <w:vertAlign w:val="subscript"/>
        </w:rPr>
      </w:pPr>
      <w:r>
        <w:rPr>
          <w:rFonts w:ascii="Arial" w:cs="Arial" w:eastAsia="Arial" w:hAnsi="Arial"/>
          <w:sz w:val="13"/>
          <w:szCs w:val="13"/>
          <w:color w:val="auto"/>
        </w:rPr>
        <w:t>CITIZENSHIP OR PLACE OF ORGANIZATION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4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5"/>
              </w:rPr>
              <w:t>United States</w:t>
            </w:r>
          </w:p>
        </w:tc>
        <w:tc>
          <w:tcPr>
            <w:tcW w:w="1340" w:type="dxa"/>
            <w:vAlign w:val="bottom"/>
            <w:tcBorders>
              <w:bottom w:val="single" w:sz="8" w:color="auto"/>
            </w:tcBorders>
          </w:tcPr>
          <w:p>
            <w:pPr>
              <w:spacing w:after="0"/>
              <w:rPr>
                <w:sz w:val="23"/>
                <w:szCs w:val="23"/>
                <w:color w:val="auto"/>
              </w:rPr>
            </w:pPr>
          </w:p>
        </w:tc>
        <w:tc>
          <w:tcPr>
            <w:tcW w:w="556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vMerge w:val="restart"/>
          </w:tcPr>
          <w:p>
            <w:pPr>
              <w:jc w:val="right"/>
              <w:ind w:right="549"/>
              <w:spacing w:after="0"/>
              <w:rPr>
                <w:sz w:val="20"/>
                <w:szCs w:val="20"/>
                <w:color w:val="auto"/>
              </w:rPr>
            </w:pPr>
            <w:r>
              <w:rPr>
                <w:rFonts w:ascii="Arial" w:cs="Arial" w:eastAsia="Arial" w:hAnsi="Arial"/>
                <w:sz w:val="25"/>
                <w:szCs w:val="25"/>
                <w:b w:val="1"/>
                <w:bCs w:val="1"/>
                <w:color w:val="auto"/>
              </w:rPr>
              <w:t>5</w:t>
            </w:r>
          </w:p>
        </w:tc>
        <w:tc>
          <w:tcPr>
            <w:tcW w:w="5560" w:type="dxa"/>
            <w:vAlign w:val="bottom"/>
          </w:tcPr>
          <w:p>
            <w:pPr>
              <w:spacing w:after="0"/>
              <w:rPr>
                <w:sz w:val="20"/>
                <w:szCs w:val="20"/>
                <w:color w:val="auto"/>
              </w:rPr>
            </w:pPr>
            <w:r>
              <w:rPr>
                <w:rFonts w:ascii="Arial" w:cs="Arial" w:eastAsia="Arial" w:hAnsi="Arial"/>
                <w:sz w:val="14"/>
                <w:szCs w:val="14"/>
                <w:color w:val="auto"/>
              </w:rPr>
              <w:t>SOLE VOTING POWER</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vMerge w:val="continue"/>
          </w:tcPr>
          <w:p>
            <w:pPr>
              <w:spacing w:after="0"/>
              <w:rPr>
                <w:sz w:val="12"/>
                <w:szCs w:val="12"/>
                <w:color w:val="auto"/>
              </w:rPr>
            </w:pPr>
          </w:p>
        </w:tc>
        <w:tc>
          <w:tcPr>
            <w:tcW w:w="5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9"/>
        </w:trPr>
        <w:tc>
          <w:tcPr>
            <w:tcW w:w="480" w:type="dxa"/>
            <w:vAlign w:val="bottom"/>
          </w:tcPr>
          <w:p>
            <w:pPr>
              <w:spacing w:after="0"/>
              <w:rPr>
                <w:sz w:val="24"/>
                <w:szCs w:val="24"/>
                <w:color w:val="auto"/>
              </w:rPr>
            </w:pPr>
          </w:p>
        </w:tc>
        <w:tc>
          <w:tcPr>
            <w:tcW w:w="2180" w:type="dxa"/>
            <w:vAlign w:val="bottom"/>
            <w:tcBorders>
              <w:right w:val="single" w:sz="8" w:color="auto"/>
            </w:tcBorders>
            <w:gridSpan w:val="2"/>
          </w:tcPr>
          <w:p>
            <w:pPr>
              <w:jc w:val="center"/>
              <w:ind w:right="370"/>
              <w:spacing w:after="0"/>
              <w:rPr>
                <w:sz w:val="20"/>
                <w:szCs w:val="20"/>
                <w:color w:val="auto"/>
              </w:rPr>
            </w:pPr>
            <w:r>
              <w:rPr>
                <w:rFonts w:ascii="Arial" w:cs="Arial" w:eastAsia="Arial" w:hAnsi="Arial"/>
                <w:sz w:val="18"/>
                <w:szCs w:val="18"/>
                <w:b w:val="1"/>
                <w:bCs w:val="1"/>
                <w:color w:val="auto"/>
                <w:w w:val="99"/>
              </w:rPr>
              <w:t>NUMBER OF</w:t>
            </w:r>
          </w:p>
        </w:tc>
        <w:tc>
          <w:tcPr>
            <w:tcW w:w="1340" w:type="dxa"/>
            <w:vAlign w:val="bottom"/>
            <w:tcBorders>
              <w:right w:val="single" w:sz="8" w:color="auto"/>
            </w:tcBorders>
          </w:tcPr>
          <w:p>
            <w:pPr>
              <w:spacing w:after="0"/>
              <w:rPr>
                <w:sz w:val="24"/>
                <w:szCs w:val="24"/>
                <w:color w:val="auto"/>
              </w:rPr>
            </w:pPr>
          </w:p>
        </w:tc>
        <w:tc>
          <w:tcPr>
            <w:tcW w:w="5560" w:type="dxa"/>
            <w:vAlign w:val="bottom"/>
          </w:tcPr>
          <w:p>
            <w:pPr>
              <w:spacing w:after="0"/>
              <w:rPr>
                <w:sz w:val="20"/>
                <w:szCs w:val="20"/>
                <w:color w:val="auto"/>
              </w:rPr>
            </w:pPr>
            <w:r>
              <w:rPr>
                <w:rFonts w:ascii="Arial" w:cs="Arial" w:eastAsia="Arial" w:hAnsi="Arial"/>
                <w:sz w:val="22"/>
                <w:szCs w:val="22"/>
                <w:color w:val="auto"/>
              </w:rPr>
              <w:t>0</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2180" w:type="dxa"/>
            <w:vAlign w:val="bottom"/>
            <w:tcBorders>
              <w:right w:val="single" w:sz="8" w:color="auto"/>
            </w:tcBorders>
            <w:gridSpan w:val="2"/>
          </w:tcPr>
          <w:p>
            <w:pPr>
              <w:jc w:val="center"/>
              <w:ind w:right="370"/>
              <w:spacing w:after="0" w:line="27" w:lineRule="exact"/>
              <w:rPr>
                <w:sz w:val="20"/>
                <w:szCs w:val="20"/>
                <w:color w:val="auto"/>
              </w:rPr>
            </w:pPr>
            <w:r>
              <w:rPr>
                <w:rFonts w:ascii="Arial" w:cs="Arial" w:eastAsia="Arial" w:hAnsi="Arial"/>
                <w:sz w:val="3"/>
                <w:szCs w:val="3"/>
                <w:b w:val="1"/>
                <w:bCs w:val="1"/>
                <w:color w:val="auto"/>
              </w:rPr>
              <w:t>SHARES</w:t>
            </w:r>
          </w:p>
        </w:tc>
        <w:tc>
          <w:tcPr>
            <w:tcW w:w="1340" w:type="dxa"/>
            <w:vAlign w:val="bottom"/>
            <w:tcBorders>
              <w:right w:val="single" w:sz="8" w:color="auto"/>
            </w:tcBorders>
            <w:shd w:val="clear" w:color="auto" w:fill="000000"/>
          </w:tcPr>
          <w:p>
            <w:pPr>
              <w:jc w:val="right"/>
              <w:ind w:right="549"/>
              <w:spacing w:after="0" w:line="27" w:lineRule="exact"/>
              <w:rPr>
                <w:sz w:val="20"/>
                <w:szCs w:val="20"/>
                <w:color w:val="auto"/>
              </w:rPr>
            </w:pPr>
            <w:r>
              <w:rPr>
                <w:rFonts w:ascii="Arial" w:cs="Arial" w:eastAsia="Arial" w:hAnsi="Arial"/>
                <w:sz w:val="3"/>
                <w:szCs w:val="3"/>
                <w:b w:val="1"/>
                <w:bCs w:val="1"/>
                <w:color w:val="auto"/>
              </w:rPr>
              <w:t>6</w:t>
            </w:r>
          </w:p>
        </w:tc>
        <w:tc>
          <w:tcPr>
            <w:tcW w:w="5560" w:type="dxa"/>
            <w:vAlign w:val="bottom"/>
            <w:shd w:val="clear" w:color="auto" w:fill="000000"/>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5560" w:type="dxa"/>
            <w:vAlign w:val="bottom"/>
          </w:tcPr>
          <w:p>
            <w:pPr>
              <w:spacing w:after="0"/>
              <w:rPr>
                <w:sz w:val="20"/>
                <w:szCs w:val="20"/>
                <w:color w:val="auto"/>
              </w:rPr>
            </w:pPr>
            <w:r>
              <w:rPr>
                <w:rFonts w:ascii="Arial" w:cs="Arial" w:eastAsia="Arial" w:hAnsi="Arial"/>
                <w:sz w:val="14"/>
                <w:szCs w:val="14"/>
                <w:color w:val="auto"/>
              </w:rPr>
              <w:t>SHARED VOTING POWER</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180" w:type="dxa"/>
            <w:vAlign w:val="bottom"/>
            <w:tcBorders>
              <w:right w:val="single" w:sz="8" w:color="auto"/>
            </w:tcBorders>
            <w:gridSpan w:val="2"/>
          </w:tcPr>
          <w:p>
            <w:pPr>
              <w:jc w:val="center"/>
              <w:ind w:right="370"/>
              <w:spacing w:after="0"/>
              <w:rPr>
                <w:sz w:val="20"/>
                <w:szCs w:val="20"/>
                <w:color w:val="auto"/>
              </w:rPr>
            </w:pPr>
            <w:r>
              <w:rPr>
                <w:rFonts w:ascii="Arial" w:cs="Arial" w:eastAsia="Arial" w:hAnsi="Arial"/>
                <w:sz w:val="18"/>
                <w:szCs w:val="18"/>
                <w:b w:val="1"/>
                <w:bCs w:val="1"/>
                <w:color w:val="auto"/>
              </w:rPr>
              <w:t>BENEFICIALLY</w:t>
            </w:r>
          </w:p>
        </w:tc>
        <w:tc>
          <w:tcPr>
            <w:tcW w:w="1340" w:type="dxa"/>
            <w:vAlign w:val="bottom"/>
            <w:tcBorders>
              <w:right w:val="single" w:sz="8" w:color="auto"/>
            </w:tcBorders>
          </w:tcPr>
          <w:p>
            <w:pPr>
              <w:spacing w:after="0"/>
              <w:rPr>
                <w:sz w:val="18"/>
                <w:szCs w:val="18"/>
                <w:color w:val="auto"/>
              </w:rPr>
            </w:pPr>
          </w:p>
        </w:tc>
        <w:tc>
          <w:tcPr>
            <w:tcW w:w="5560" w:type="dxa"/>
            <w:vAlign w:val="bottom"/>
            <w:vMerge w:val="restart"/>
          </w:tcPr>
          <w:p>
            <w:pPr>
              <w:spacing w:after="0"/>
              <w:rPr>
                <w:sz w:val="20"/>
                <w:szCs w:val="20"/>
                <w:color w:val="auto"/>
              </w:rPr>
            </w:pPr>
            <w:r>
              <w:rPr>
                <w:rFonts w:ascii="Arial" w:cs="Arial" w:eastAsia="Arial" w:hAnsi="Arial"/>
                <w:sz w:val="22"/>
                <w:szCs w:val="22"/>
                <w:color w:val="auto"/>
              </w:rPr>
              <w:t>0</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0" w:type="dxa"/>
            <w:vAlign w:val="bottom"/>
          </w:tcPr>
          <w:p>
            <w:pPr>
              <w:spacing w:after="0"/>
              <w:rPr>
                <w:sz w:val="19"/>
                <w:szCs w:val="19"/>
                <w:color w:val="auto"/>
              </w:rPr>
            </w:pPr>
          </w:p>
        </w:tc>
        <w:tc>
          <w:tcPr>
            <w:tcW w:w="2180" w:type="dxa"/>
            <w:vAlign w:val="bottom"/>
            <w:tcBorders>
              <w:right w:val="single" w:sz="8" w:color="auto"/>
            </w:tcBorders>
            <w:gridSpan w:val="2"/>
          </w:tcPr>
          <w:p>
            <w:pPr>
              <w:jc w:val="center"/>
              <w:ind w:right="370"/>
              <w:spacing w:after="0"/>
              <w:rPr>
                <w:sz w:val="20"/>
                <w:szCs w:val="20"/>
                <w:color w:val="auto"/>
              </w:rPr>
            </w:pPr>
            <w:r>
              <w:rPr>
                <w:rFonts w:ascii="Arial" w:cs="Arial" w:eastAsia="Arial" w:hAnsi="Arial"/>
                <w:sz w:val="18"/>
                <w:szCs w:val="18"/>
                <w:b w:val="1"/>
                <w:bCs w:val="1"/>
                <w:color w:val="auto"/>
              </w:rPr>
              <w:t>OWNED BY</w:t>
            </w:r>
          </w:p>
        </w:tc>
        <w:tc>
          <w:tcPr>
            <w:tcW w:w="1340" w:type="dxa"/>
            <w:vAlign w:val="bottom"/>
            <w:tcBorders>
              <w:right w:val="single" w:sz="8" w:color="auto"/>
            </w:tcBorders>
          </w:tcPr>
          <w:p>
            <w:pPr>
              <w:spacing w:after="0"/>
              <w:rPr>
                <w:sz w:val="19"/>
                <w:szCs w:val="19"/>
                <w:color w:val="auto"/>
              </w:rPr>
            </w:pPr>
          </w:p>
        </w:tc>
        <w:tc>
          <w:tcPr>
            <w:tcW w:w="5560" w:type="dxa"/>
            <w:vAlign w:val="bottom"/>
            <w:vMerge w:val="continue"/>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2180" w:type="dxa"/>
            <w:vAlign w:val="bottom"/>
            <w:tcBorders>
              <w:right w:val="single" w:sz="8" w:color="auto"/>
            </w:tcBorders>
            <w:gridSpan w:val="2"/>
          </w:tcPr>
          <w:p>
            <w:pPr>
              <w:jc w:val="center"/>
              <w:ind w:right="370"/>
              <w:spacing w:after="0" w:line="27" w:lineRule="exact"/>
              <w:rPr>
                <w:sz w:val="20"/>
                <w:szCs w:val="20"/>
                <w:color w:val="auto"/>
              </w:rPr>
            </w:pPr>
            <w:r>
              <w:rPr>
                <w:rFonts w:ascii="Arial" w:cs="Arial" w:eastAsia="Arial" w:hAnsi="Arial"/>
                <w:sz w:val="3"/>
                <w:szCs w:val="3"/>
                <w:b w:val="1"/>
                <w:bCs w:val="1"/>
                <w:color w:val="auto"/>
              </w:rPr>
              <w:t>EACH</w:t>
            </w:r>
          </w:p>
        </w:tc>
        <w:tc>
          <w:tcPr>
            <w:tcW w:w="1340" w:type="dxa"/>
            <w:vAlign w:val="bottom"/>
            <w:tcBorders>
              <w:right w:val="single" w:sz="8" w:color="auto"/>
            </w:tcBorders>
            <w:shd w:val="clear" w:color="auto" w:fill="000000"/>
          </w:tcPr>
          <w:p>
            <w:pPr>
              <w:jc w:val="right"/>
              <w:ind w:right="549"/>
              <w:spacing w:after="0" w:line="27" w:lineRule="exact"/>
              <w:rPr>
                <w:sz w:val="20"/>
                <w:szCs w:val="20"/>
                <w:color w:val="auto"/>
              </w:rPr>
            </w:pPr>
            <w:r>
              <w:rPr>
                <w:rFonts w:ascii="Arial" w:cs="Arial" w:eastAsia="Arial" w:hAnsi="Arial"/>
                <w:sz w:val="3"/>
                <w:szCs w:val="3"/>
                <w:b w:val="1"/>
                <w:bCs w:val="1"/>
                <w:color w:val="auto"/>
              </w:rPr>
              <w:t>7</w:t>
            </w:r>
          </w:p>
        </w:tc>
        <w:tc>
          <w:tcPr>
            <w:tcW w:w="5560" w:type="dxa"/>
            <w:vAlign w:val="bottom"/>
            <w:shd w:val="clear" w:color="auto" w:fill="000000"/>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5560" w:type="dxa"/>
            <w:vAlign w:val="bottom"/>
          </w:tcPr>
          <w:p>
            <w:pPr>
              <w:spacing w:after="0"/>
              <w:rPr>
                <w:sz w:val="20"/>
                <w:szCs w:val="20"/>
                <w:color w:val="auto"/>
              </w:rPr>
            </w:pPr>
            <w:r>
              <w:rPr>
                <w:rFonts w:ascii="Arial" w:cs="Arial" w:eastAsia="Arial" w:hAnsi="Arial"/>
                <w:sz w:val="14"/>
                <w:szCs w:val="14"/>
                <w:color w:val="auto"/>
              </w:rPr>
              <w:t>SOLE DISPOSITIVE POWER</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80" w:type="dxa"/>
            <w:vAlign w:val="bottom"/>
          </w:tcPr>
          <w:p>
            <w:pPr>
              <w:spacing w:after="0"/>
              <w:rPr>
                <w:sz w:val="18"/>
                <w:szCs w:val="18"/>
                <w:color w:val="auto"/>
              </w:rPr>
            </w:pPr>
          </w:p>
        </w:tc>
        <w:tc>
          <w:tcPr>
            <w:tcW w:w="2180" w:type="dxa"/>
            <w:vAlign w:val="bottom"/>
            <w:tcBorders>
              <w:right w:val="single" w:sz="8" w:color="auto"/>
            </w:tcBorders>
            <w:gridSpan w:val="2"/>
          </w:tcPr>
          <w:p>
            <w:pPr>
              <w:jc w:val="center"/>
              <w:ind w:right="370"/>
              <w:spacing w:after="0"/>
              <w:rPr>
                <w:sz w:val="20"/>
                <w:szCs w:val="20"/>
                <w:color w:val="auto"/>
              </w:rPr>
            </w:pPr>
            <w:r>
              <w:rPr>
                <w:rFonts w:ascii="Arial" w:cs="Arial" w:eastAsia="Arial" w:hAnsi="Arial"/>
                <w:sz w:val="18"/>
                <w:szCs w:val="18"/>
                <w:b w:val="1"/>
                <w:bCs w:val="1"/>
                <w:color w:val="auto"/>
              </w:rPr>
              <w:t>REPORTING</w:t>
            </w:r>
          </w:p>
        </w:tc>
        <w:tc>
          <w:tcPr>
            <w:tcW w:w="1340" w:type="dxa"/>
            <w:vAlign w:val="bottom"/>
            <w:tcBorders>
              <w:right w:val="single" w:sz="8" w:color="auto"/>
            </w:tcBorders>
          </w:tcPr>
          <w:p>
            <w:pPr>
              <w:spacing w:after="0"/>
              <w:rPr>
                <w:sz w:val="18"/>
                <w:szCs w:val="18"/>
                <w:color w:val="auto"/>
              </w:rPr>
            </w:pPr>
          </w:p>
        </w:tc>
        <w:tc>
          <w:tcPr>
            <w:tcW w:w="5560" w:type="dxa"/>
            <w:vAlign w:val="bottom"/>
            <w:vMerge w:val="restart"/>
          </w:tcPr>
          <w:p>
            <w:pPr>
              <w:spacing w:after="0"/>
              <w:rPr>
                <w:sz w:val="20"/>
                <w:szCs w:val="20"/>
                <w:color w:val="auto"/>
              </w:rPr>
            </w:pPr>
            <w:r>
              <w:rPr>
                <w:rFonts w:ascii="Arial" w:cs="Arial" w:eastAsia="Arial" w:hAnsi="Arial"/>
                <w:sz w:val="22"/>
                <w:szCs w:val="22"/>
                <w:color w:val="auto"/>
              </w:rPr>
              <w:t>0</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2180" w:type="dxa"/>
            <w:vAlign w:val="bottom"/>
            <w:tcBorders>
              <w:right w:val="single" w:sz="8" w:color="auto"/>
            </w:tcBorders>
            <w:gridSpan w:val="2"/>
          </w:tcPr>
          <w:p>
            <w:pPr>
              <w:jc w:val="center"/>
              <w:ind w:right="370"/>
              <w:spacing w:after="0"/>
              <w:rPr>
                <w:sz w:val="20"/>
                <w:szCs w:val="20"/>
                <w:color w:val="auto"/>
              </w:rPr>
            </w:pPr>
            <w:r>
              <w:rPr>
                <w:rFonts w:ascii="Arial" w:cs="Arial" w:eastAsia="Arial" w:hAnsi="Arial"/>
                <w:sz w:val="18"/>
                <w:szCs w:val="18"/>
                <w:b w:val="1"/>
                <w:bCs w:val="1"/>
                <w:color w:val="auto"/>
                <w:w w:val="94"/>
              </w:rPr>
              <w:t>PERSON</w:t>
            </w:r>
          </w:p>
        </w:tc>
        <w:tc>
          <w:tcPr>
            <w:tcW w:w="1340" w:type="dxa"/>
            <w:vAlign w:val="bottom"/>
            <w:tcBorders>
              <w:bottom w:val="single" w:sz="8" w:color="auto"/>
              <w:right w:val="single" w:sz="8" w:color="auto"/>
            </w:tcBorders>
          </w:tcPr>
          <w:p>
            <w:pPr>
              <w:spacing w:after="0"/>
              <w:rPr>
                <w:sz w:val="18"/>
                <w:szCs w:val="18"/>
                <w:color w:val="auto"/>
              </w:rPr>
            </w:pPr>
          </w:p>
        </w:tc>
        <w:tc>
          <w:tcPr>
            <w:tcW w:w="5560" w:type="dxa"/>
            <w:vAlign w:val="bottom"/>
            <w:tcBorders>
              <w:bottom w:val="single" w:sz="8" w:color="auto"/>
            </w:tcBorders>
            <w:vMerge w:val="continue"/>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2180" w:type="dxa"/>
            <w:vAlign w:val="bottom"/>
            <w:tcBorders>
              <w:right w:val="single" w:sz="8" w:color="auto"/>
            </w:tcBorders>
            <w:gridSpan w:val="2"/>
            <w:vMerge w:val="restart"/>
          </w:tcPr>
          <w:p>
            <w:pPr>
              <w:jc w:val="center"/>
              <w:ind w:right="370"/>
              <w:spacing w:after="0"/>
              <w:rPr>
                <w:sz w:val="20"/>
                <w:szCs w:val="20"/>
                <w:color w:val="auto"/>
              </w:rPr>
            </w:pPr>
            <w:r>
              <w:rPr>
                <w:rFonts w:ascii="Arial" w:cs="Arial" w:eastAsia="Arial" w:hAnsi="Arial"/>
                <w:sz w:val="18"/>
                <w:szCs w:val="18"/>
                <w:b w:val="1"/>
                <w:bCs w:val="1"/>
                <w:color w:val="auto"/>
              </w:rPr>
              <w:t>WITH</w:t>
            </w:r>
          </w:p>
        </w:tc>
        <w:tc>
          <w:tcPr>
            <w:tcW w:w="1340" w:type="dxa"/>
            <w:vAlign w:val="bottom"/>
            <w:tcBorders>
              <w:right w:val="single" w:sz="8" w:color="auto"/>
            </w:tcBorders>
            <w:vMerge w:val="restart"/>
          </w:tcPr>
          <w:p>
            <w:pPr>
              <w:jc w:val="right"/>
              <w:ind w:right="549"/>
              <w:spacing w:after="0"/>
              <w:rPr>
                <w:sz w:val="20"/>
                <w:szCs w:val="20"/>
                <w:color w:val="auto"/>
              </w:rPr>
            </w:pPr>
            <w:r>
              <w:rPr>
                <w:rFonts w:ascii="Arial" w:cs="Arial" w:eastAsia="Arial" w:hAnsi="Arial"/>
                <w:sz w:val="25"/>
                <w:szCs w:val="25"/>
                <w:b w:val="1"/>
                <w:bCs w:val="1"/>
                <w:color w:val="auto"/>
              </w:rPr>
              <w:t>8</w:t>
            </w:r>
          </w:p>
        </w:tc>
        <w:tc>
          <w:tcPr>
            <w:tcW w:w="5560" w:type="dxa"/>
            <w:vAlign w:val="bottom"/>
          </w:tcPr>
          <w:p>
            <w:pPr>
              <w:spacing w:after="0"/>
              <w:rPr>
                <w:sz w:val="20"/>
                <w:szCs w:val="20"/>
                <w:color w:val="auto"/>
              </w:rPr>
            </w:pPr>
            <w:r>
              <w:rPr>
                <w:rFonts w:ascii="Arial" w:cs="Arial" w:eastAsia="Arial" w:hAnsi="Arial"/>
                <w:sz w:val="14"/>
                <w:szCs w:val="14"/>
                <w:color w:val="auto"/>
              </w:rPr>
              <w:t>SHARED DISPOSITIVE POWER</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80" w:type="dxa"/>
            <w:vAlign w:val="bottom"/>
          </w:tcPr>
          <w:p>
            <w:pPr>
              <w:spacing w:after="0"/>
              <w:rPr>
                <w:sz w:val="12"/>
                <w:szCs w:val="12"/>
                <w:color w:val="auto"/>
              </w:rPr>
            </w:pPr>
          </w:p>
        </w:tc>
        <w:tc>
          <w:tcPr>
            <w:tcW w:w="2180" w:type="dxa"/>
            <w:vAlign w:val="bottom"/>
            <w:tcBorders>
              <w:right w:val="single" w:sz="8" w:color="auto"/>
            </w:tcBorders>
            <w:gridSpan w:val="2"/>
            <w:vMerge w:val="continue"/>
          </w:tcPr>
          <w:p>
            <w:pPr>
              <w:spacing w:after="0"/>
              <w:rPr>
                <w:sz w:val="12"/>
                <w:szCs w:val="12"/>
                <w:color w:val="auto"/>
              </w:rPr>
            </w:pPr>
          </w:p>
        </w:tc>
        <w:tc>
          <w:tcPr>
            <w:tcW w:w="1340" w:type="dxa"/>
            <w:vAlign w:val="bottom"/>
            <w:tcBorders>
              <w:right w:val="single" w:sz="8" w:color="auto"/>
            </w:tcBorders>
            <w:vMerge w:val="continue"/>
          </w:tcPr>
          <w:p>
            <w:pPr>
              <w:spacing w:after="0"/>
              <w:rPr>
                <w:sz w:val="12"/>
                <w:szCs w:val="12"/>
                <w:color w:val="auto"/>
              </w:rPr>
            </w:pPr>
          </w:p>
        </w:tc>
        <w:tc>
          <w:tcPr>
            <w:tcW w:w="5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0</w:t>
            </w: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80" w:type="dxa"/>
            <w:vAlign w:val="bottom"/>
            <w:vMerge w:val="restart"/>
          </w:tcPr>
          <w:p>
            <w:pPr>
              <w:jc w:val="right"/>
              <w:ind w:right="54"/>
              <w:spacing w:after="0"/>
              <w:rPr>
                <w:sz w:val="20"/>
                <w:szCs w:val="20"/>
                <w:color w:val="auto"/>
              </w:rPr>
            </w:pPr>
            <w:r>
              <w:rPr>
                <w:rFonts w:ascii="Arial" w:cs="Arial" w:eastAsia="Arial" w:hAnsi="Arial"/>
                <w:sz w:val="25"/>
                <w:szCs w:val="25"/>
                <w:b w:val="1"/>
                <w:bCs w:val="1"/>
                <w:color w:val="auto"/>
              </w:rPr>
              <w:t>9</w:t>
            </w:r>
          </w:p>
        </w:tc>
        <w:tc>
          <w:tcPr>
            <w:tcW w:w="880" w:type="dxa"/>
            <w:vAlign w:val="bottom"/>
            <w:tcBorders>
              <w:right w:val="single" w:sz="8" w:color="auto"/>
            </w:tcBorders>
          </w:tcPr>
          <w:p>
            <w:pPr>
              <w:spacing w:after="0"/>
              <w:rPr>
                <w:sz w:val="15"/>
                <w:szCs w:val="15"/>
                <w:color w:val="auto"/>
              </w:rPr>
            </w:pPr>
          </w:p>
        </w:tc>
        <w:tc>
          <w:tcPr>
            <w:tcW w:w="8200" w:type="dxa"/>
            <w:vAlign w:val="bottom"/>
            <w:gridSpan w:val="3"/>
          </w:tcPr>
          <w:p>
            <w:pPr>
              <w:spacing w:after="0"/>
              <w:rPr>
                <w:sz w:val="20"/>
                <w:szCs w:val="20"/>
                <w:color w:val="auto"/>
              </w:rPr>
            </w:pPr>
            <w:r>
              <w:rPr>
                <w:rFonts w:ascii="Arial" w:cs="Arial" w:eastAsia="Arial" w:hAnsi="Arial"/>
                <w:sz w:val="14"/>
                <w:szCs w:val="14"/>
                <w:color w:val="auto"/>
              </w:rPr>
              <w:t>AGGREGATE AMOUNT BENEFICIALLY OWNED BY EACH REPORTING PERSON</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80" w:type="dxa"/>
            <w:vAlign w:val="bottom"/>
            <w:vMerge w:val="continue"/>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0</w:t>
            </w:r>
          </w:p>
        </w:tc>
        <w:tc>
          <w:tcPr>
            <w:tcW w:w="134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480" w:type="dxa"/>
            <w:vAlign w:val="bottom"/>
          </w:tcPr>
          <w:p>
            <w:pPr>
              <w:ind w:left="40"/>
              <w:spacing w:after="0"/>
              <w:rPr>
                <w:sz w:val="20"/>
                <w:szCs w:val="20"/>
                <w:color w:val="auto"/>
              </w:rPr>
            </w:pPr>
            <w:r>
              <w:rPr>
                <w:rFonts w:ascii="Arial" w:cs="Arial" w:eastAsia="Arial" w:hAnsi="Arial"/>
                <w:sz w:val="25"/>
                <w:szCs w:val="25"/>
                <w:b w:val="1"/>
                <w:bCs w:val="1"/>
                <w:color w:val="auto"/>
              </w:rPr>
              <w:t>10</w:t>
            </w:r>
          </w:p>
        </w:tc>
        <w:tc>
          <w:tcPr>
            <w:tcW w:w="880" w:type="dxa"/>
            <w:vAlign w:val="bottom"/>
            <w:tcBorders>
              <w:right w:val="single" w:sz="8" w:color="auto"/>
            </w:tcBorders>
          </w:tcPr>
          <w:p>
            <w:pPr>
              <w:spacing w:after="0"/>
              <w:rPr>
                <w:sz w:val="24"/>
                <w:szCs w:val="24"/>
                <w:color w:val="auto"/>
              </w:rPr>
            </w:pPr>
          </w:p>
        </w:tc>
        <w:tc>
          <w:tcPr>
            <w:tcW w:w="8200" w:type="dxa"/>
            <w:vAlign w:val="bottom"/>
            <w:gridSpan w:val="3"/>
          </w:tcPr>
          <w:p>
            <w:pPr>
              <w:spacing w:after="0"/>
              <w:rPr>
                <w:sz w:val="20"/>
                <w:szCs w:val="20"/>
                <w:color w:val="auto"/>
              </w:rPr>
            </w:pPr>
            <w:r>
              <w:rPr>
                <w:rFonts w:ascii="Arial" w:cs="Arial" w:eastAsia="Arial" w:hAnsi="Arial"/>
                <w:sz w:val="14"/>
                <w:szCs w:val="14"/>
                <w:color w:val="auto"/>
              </w:rPr>
              <w:t>CHECK BOX IF THE AGGREGATE AMOUNT IN ROW (9) EXCLUDES CERTAIN SHARES (SEE INSTRUCTIONS</w:t>
            </w:r>
            <w:r>
              <w:rPr>
                <w:rFonts w:ascii="Arial" w:cs="Arial" w:eastAsia="Arial" w:hAnsi="Arial"/>
                <w:sz w:val="17"/>
                <w:szCs w:val="17"/>
                <w:color w:val="auto"/>
              </w:rPr>
              <w:t>)</w:t>
            </w:r>
          </w:p>
        </w:tc>
        <w:tc>
          <w:tcPr>
            <w:tcW w:w="168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27"/>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200" w:type="dxa"/>
            <w:vAlign w:val="bottom"/>
            <w:tcBorders>
              <w:bottom w:val="single" w:sz="8" w:color="auto"/>
            </w:tcBorders>
            <w:gridSpan w:val="3"/>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80" w:type="dxa"/>
            <w:vAlign w:val="bottom"/>
            <w:vMerge w:val="restart"/>
          </w:tcPr>
          <w:p>
            <w:pPr>
              <w:ind w:left="40"/>
              <w:spacing w:after="0"/>
              <w:rPr>
                <w:sz w:val="20"/>
                <w:szCs w:val="20"/>
                <w:color w:val="auto"/>
              </w:rPr>
            </w:pPr>
            <w:r>
              <w:rPr>
                <w:rFonts w:ascii="Arial" w:cs="Arial" w:eastAsia="Arial" w:hAnsi="Arial"/>
                <w:sz w:val="25"/>
                <w:szCs w:val="25"/>
                <w:b w:val="1"/>
                <w:bCs w:val="1"/>
                <w:color w:val="auto"/>
              </w:rPr>
              <w:t>11</w:t>
            </w:r>
          </w:p>
        </w:tc>
        <w:tc>
          <w:tcPr>
            <w:tcW w:w="880" w:type="dxa"/>
            <w:vAlign w:val="bottom"/>
            <w:tcBorders>
              <w:right w:val="single" w:sz="8" w:color="auto"/>
            </w:tcBorders>
          </w:tcPr>
          <w:p>
            <w:pPr>
              <w:spacing w:after="0"/>
              <w:rPr>
                <w:sz w:val="15"/>
                <w:szCs w:val="15"/>
                <w:color w:val="auto"/>
              </w:rPr>
            </w:pPr>
          </w:p>
        </w:tc>
        <w:tc>
          <w:tcPr>
            <w:tcW w:w="8200" w:type="dxa"/>
            <w:vAlign w:val="bottom"/>
            <w:gridSpan w:val="3"/>
          </w:tcPr>
          <w:p>
            <w:pPr>
              <w:spacing w:after="0"/>
              <w:rPr>
                <w:sz w:val="20"/>
                <w:szCs w:val="20"/>
                <w:color w:val="auto"/>
              </w:rPr>
            </w:pPr>
            <w:r>
              <w:rPr>
                <w:rFonts w:ascii="Arial" w:cs="Arial" w:eastAsia="Arial" w:hAnsi="Arial"/>
                <w:sz w:val="14"/>
                <w:szCs w:val="14"/>
                <w:color w:val="auto"/>
              </w:rPr>
              <w:t>PERCENT OF CLASS REPRESENTED BY AMOUNT IN ROW (9)</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80" w:type="dxa"/>
            <w:vAlign w:val="bottom"/>
            <w:vMerge w:val="continue"/>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0.0%</w:t>
            </w:r>
          </w:p>
        </w:tc>
        <w:tc>
          <w:tcPr>
            <w:tcW w:w="134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80" w:type="dxa"/>
            <w:vAlign w:val="bottom"/>
            <w:vMerge w:val="restart"/>
          </w:tcPr>
          <w:p>
            <w:pPr>
              <w:ind w:left="40"/>
              <w:spacing w:after="0"/>
              <w:rPr>
                <w:sz w:val="20"/>
                <w:szCs w:val="20"/>
                <w:color w:val="auto"/>
              </w:rPr>
            </w:pPr>
            <w:r>
              <w:rPr>
                <w:rFonts w:ascii="Arial" w:cs="Arial" w:eastAsia="Arial" w:hAnsi="Arial"/>
                <w:sz w:val="25"/>
                <w:szCs w:val="25"/>
                <w:b w:val="1"/>
                <w:bCs w:val="1"/>
                <w:color w:val="auto"/>
              </w:rPr>
              <w:t>12</w:t>
            </w:r>
          </w:p>
        </w:tc>
        <w:tc>
          <w:tcPr>
            <w:tcW w:w="880" w:type="dxa"/>
            <w:vAlign w:val="bottom"/>
            <w:tcBorders>
              <w:right w:val="single" w:sz="8" w:color="auto"/>
            </w:tcBorders>
          </w:tcPr>
          <w:p>
            <w:pPr>
              <w:spacing w:after="0"/>
              <w:rPr>
                <w:sz w:val="15"/>
                <w:szCs w:val="15"/>
                <w:color w:val="auto"/>
              </w:rPr>
            </w:pPr>
          </w:p>
        </w:tc>
        <w:tc>
          <w:tcPr>
            <w:tcW w:w="8200" w:type="dxa"/>
            <w:vAlign w:val="bottom"/>
            <w:gridSpan w:val="3"/>
          </w:tcPr>
          <w:p>
            <w:pPr>
              <w:spacing w:after="0"/>
              <w:rPr>
                <w:sz w:val="20"/>
                <w:szCs w:val="20"/>
                <w:color w:val="auto"/>
              </w:rPr>
            </w:pPr>
            <w:r>
              <w:rPr>
                <w:rFonts w:ascii="Arial" w:cs="Arial" w:eastAsia="Arial" w:hAnsi="Arial"/>
                <w:sz w:val="14"/>
                <w:szCs w:val="14"/>
                <w:color w:val="auto"/>
              </w:rPr>
              <w:t>TYPE OF REPORTING PERSON (SEE INSTRUCTIONS)</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80" w:type="dxa"/>
            <w:vAlign w:val="bottom"/>
            <w:vMerge w:val="continue"/>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IN</w:t>
            </w:r>
          </w:p>
        </w:tc>
        <w:tc>
          <w:tcPr>
            <w:tcW w:w="134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69"/>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81728A 108</w:t>
      </w:r>
    </w:p>
    <w:p>
      <w:pPr>
        <w:ind w:left="1360" w:hanging="1190"/>
        <w:spacing w:after="0" w:line="185" w:lineRule="auto"/>
        <w:tabs>
          <w:tab w:leader="none" w:pos="1360" w:val="left"/>
        </w:tabs>
        <w:numPr>
          <w:ilvl w:val="0"/>
          <w:numId w:val="5"/>
        </w:numPr>
        <w:rPr>
          <w:rFonts w:ascii="Arial" w:cs="Arial" w:eastAsia="Arial" w:hAnsi="Arial"/>
          <w:sz w:val="50"/>
          <w:szCs w:val="50"/>
          <w:b w:val="1"/>
          <w:bCs w:val="1"/>
          <w:color w:val="auto"/>
          <w:vertAlign w:val="subscript"/>
        </w:rPr>
      </w:pPr>
      <w:r>
        <w:rPr>
          <w:rFonts w:ascii="Arial" w:cs="Arial" w:eastAsia="Arial" w:hAnsi="Arial"/>
          <w:sz w:val="14"/>
          <w:szCs w:val="14"/>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46634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663440"/>
                    </a:xfrm>
                    <a:prstGeom prst="rect">
                      <a:avLst/>
                    </a:prstGeom>
                    <a:noFill/>
                  </pic:spPr>
                </pic:pic>
              </a:graphicData>
            </a:graphic>
          </wp:anchor>
        </w:drawing>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1360" w:type="dxa"/>
            <w:vAlign w:val="bottom"/>
            <w:tcBorders>
              <w:bottom w:val="single" w:sz="8" w:color="auto"/>
            </w:tcBorders>
          </w:tcPr>
          <w:p>
            <w:pPr>
              <w:spacing w:after="0"/>
              <w:rPr>
                <w:sz w:val="24"/>
                <w:szCs w:val="24"/>
                <w:color w:val="auto"/>
              </w:rPr>
            </w:pPr>
          </w:p>
        </w:tc>
        <w:tc>
          <w:tcPr>
            <w:tcW w:w="7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Cambrian BioPharma Inc.</w:t>
            </w:r>
          </w:p>
        </w:tc>
        <w:tc>
          <w:tcPr>
            <w:tcW w:w="2860" w:type="dxa"/>
            <w:vAlign w:val="bottom"/>
            <w:tcBorders>
              <w:bottom w:val="single" w:sz="8" w:color="auto"/>
            </w:tcBorders>
          </w:tcPr>
          <w:p>
            <w:pPr>
              <w:spacing w:after="0"/>
              <w:rPr>
                <w:sz w:val="24"/>
                <w:szCs w:val="24"/>
                <w:color w:val="auto"/>
              </w:rPr>
            </w:pPr>
          </w:p>
        </w:tc>
      </w:tr>
      <w:tr>
        <w:trPr>
          <w:trHeight w:val="160"/>
        </w:trPr>
        <w:tc>
          <w:tcPr>
            <w:tcW w:w="1360" w:type="dxa"/>
            <w:vAlign w:val="bottom"/>
          </w:tcPr>
          <w:p>
            <w:pPr>
              <w:jc w:val="right"/>
              <w:ind w:right="971"/>
              <w:spacing w:after="0" w:line="161" w:lineRule="exact"/>
              <w:rPr>
                <w:sz w:val="20"/>
                <w:szCs w:val="20"/>
                <w:color w:val="auto"/>
              </w:rPr>
            </w:pPr>
            <w:r>
              <w:rPr>
                <w:rFonts w:ascii="Arial" w:cs="Arial" w:eastAsia="Arial" w:hAnsi="Arial"/>
                <w:sz w:val="18"/>
                <w:szCs w:val="18"/>
                <w:b w:val="1"/>
                <w:bCs w:val="1"/>
                <w:color w:val="auto"/>
              </w:rPr>
              <w:t>2</w:t>
            </w:r>
          </w:p>
        </w:tc>
        <w:tc>
          <w:tcPr>
            <w:tcW w:w="7020" w:type="dxa"/>
            <w:vAlign w:val="bottom"/>
          </w:tcPr>
          <w:p>
            <w:pPr>
              <w:spacing w:after="0"/>
              <w:rPr>
                <w:sz w:val="20"/>
                <w:szCs w:val="20"/>
                <w:color w:val="auto"/>
              </w:rPr>
            </w:pPr>
            <w:r>
              <w:rPr>
                <w:rFonts w:ascii="Arial" w:cs="Arial" w:eastAsia="Arial" w:hAnsi="Arial"/>
                <w:sz w:val="14"/>
                <w:szCs w:val="14"/>
                <w:color w:val="auto"/>
              </w:rPr>
              <w:t>CHECK THE APPROPRIATE BOX IF A MEMBER OF A GROUP (SEE INSTRUCTIONS)</w:t>
            </w:r>
          </w:p>
        </w:tc>
        <w:tc>
          <w:tcPr>
            <w:tcW w:w="2860" w:type="dxa"/>
            <w:vAlign w:val="bottom"/>
          </w:tcPr>
          <w:p>
            <w:pPr>
              <w:ind w:left="1600"/>
              <w:spacing w:after="0" w:line="161" w:lineRule="exact"/>
              <w:rPr>
                <w:sz w:val="20"/>
                <w:szCs w:val="20"/>
                <w:color w:val="auto"/>
              </w:rPr>
            </w:pPr>
            <w:r>
              <w:rPr>
                <w:rFonts w:ascii="Arial" w:cs="Arial" w:eastAsia="Arial" w:hAnsi="Arial"/>
                <w:sz w:val="14"/>
                <w:szCs w:val="14"/>
                <w:color w:val="auto"/>
              </w:rPr>
              <w:t xml:space="preserve">(a) </w:t>
            </w:r>
            <w:r>
              <w:rPr>
                <w:rFonts w:ascii="MS PGothic" w:cs="MS PGothic" w:eastAsia="MS PGothic" w:hAnsi="MS PGothic"/>
                <w:sz w:val="14"/>
                <w:szCs w:val="14"/>
                <w:color w:val="auto"/>
              </w:rPr>
              <w:t>☐</w:t>
            </w:r>
          </w:p>
        </w:tc>
      </w:tr>
      <w:tr>
        <w:trPr>
          <w:trHeight w:val="226"/>
        </w:trPr>
        <w:tc>
          <w:tcPr>
            <w:tcW w:w="136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2860" w:type="dxa"/>
            <w:vAlign w:val="bottom"/>
          </w:tcPr>
          <w:p>
            <w:pPr>
              <w:ind w:left="1600"/>
              <w:spacing w:after="0" w:line="161" w:lineRule="exact"/>
              <w:rPr>
                <w:sz w:val="20"/>
                <w:szCs w:val="20"/>
                <w:color w:val="auto"/>
              </w:rPr>
            </w:pPr>
            <w:r>
              <w:rPr>
                <w:rFonts w:ascii="Arial" w:cs="Arial" w:eastAsia="Arial" w:hAnsi="Arial"/>
                <w:sz w:val="14"/>
                <w:szCs w:val="14"/>
                <w:color w:val="auto"/>
              </w:rPr>
              <w:t xml:space="preserve">(b) </w:t>
            </w:r>
            <w:r>
              <w:rPr>
                <w:rFonts w:ascii="MS PGothic" w:cs="MS PGothic" w:eastAsia="MS PGothic" w:hAnsi="MS PGothic"/>
                <w:sz w:val="14"/>
                <w:szCs w:val="14"/>
                <w:color w:val="auto"/>
              </w:rPr>
              <w:t>☐</w:t>
            </w:r>
          </w:p>
        </w:tc>
      </w:tr>
    </w:tbl>
    <w:p>
      <w:pPr>
        <w:ind w:left="1360" w:hanging="1190"/>
        <w:spacing w:after="0" w:line="183" w:lineRule="auto"/>
        <w:tabs>
          <w:tab w:leader="none" w:pos="1360" w:val="left"/>
        </w:tabs>
        <w:numPr>
          <w:ilvl w:val="0"/>
          <w:numId w:val="6"/>
        </w:numPr>
        <w:rPr>
          <w:rFonts w:ascii="Arial" w:cs="Arial" w:eastAsia="Arial" w:hAnsi="Arial"/>
          <w:sz w:val="42"/>
          <w:szCs w:val="42"/>
          <w:b w:val="1"/>
          <w:bCs w:val="1"/>
          <w:color w:val="auto"/>
          <w:vertAlign w:val="subscript"/>
        </w:rPr>
      </w:pPr>
      <w:r>
        <w:rPr>
          <w:rFonts w:ascii="Arial" w:cs="Arial" w:eastAsia="Arial" w:hAnsi="Arial"/>
          <w:sz w:val="14"/>
          <w:szCs w:val="14"/>
          <w:color w:val="auto"/>
        </w:rPr>
        <w:t>SEC USE ONLY</w:t>
      </w:r>
    </w:p>
    <w:p>
      <w:pPr>
        <w:ind w:left="1360" w:hanging="1190"/>
        <w:spacing w:after="0" w:line="182" w:lineRule="auto"/>
        <w:tabs>
          <w:tab w:leader="none" w:pos="1360" w:val="left"/>
        </w:tabs>
        <w:numPr>
          <w:ilvl w:val="0"/>
          <w:numId w:val="7"/>
        </w:numPr>
        <w:rPr>
          <w:rFonts w:ascii="Arial" w:cs="Arial" w:eastAsia="Arial" w:hAnsi="Arial"/>
          <w:sz w:val="37"/>
          <w:szCs w:val="37"/>
          <w:b w:val="1"/>
          <w:bCs w:val="1"/>
          <w:color w:val="auto"/>
          <w:vertAlign w:val="subscript"/>
        </w:rPr>
      </w:pPr>
      <w:r>
        <w:rPr>
          <w:rFonts w:ascii="Arial" w:cs="Arial" w:eastAsia="Arial" w:hAnsi="Arial"/>
          <w:sz w:val="13"/>
          <w:szCs w:val="13"/>
          <w:color w:val="auto"/>
        </w:rPr>
        <w:t>CITIZENSHIP OR PLACE OF ORGANIZATION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4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Delaware</w:t>
            </w:r>
          </w:p>
        </w:tc>
        <w:tc>
          <w:tcPr>
            <w:tcW w:w="1340" w:type="dxa"/>
            <w:vAlign w:val="bottom"/>
            <w:tcBorders>
              <w:bottom w:val="single" w:sz="8" w:color="auto"/>
            </w:tcBorders>
          </w:tcPr>
          <w:p>
            <w:pPr>
              <w:spacing w:after="0"/>
              <w:rPr>
                <w:sz w:val="23"/>
                <w:szCs w:val="23"/>
                <w:color w:val="auto"/>
              </w:rPr>
            </w:pPr>
          </w:p>
        </w:tc>
        <w:tc>
          <w:tcPr>
            <w:tcW w:w="556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vMerge w:val="restart"/>
          </w:tcPr>
          <w:p>
            <w:pPr>
              <w:jc w:val="right"/>
              <w:ind w:right="549"/>
              <w:spacing w:after="0"/>
              <w:rPr>
                <w:sz w:val="20"/>
                <w:szCs w:val="20"/>
                <w:color w:val="auto"/>
              </w:rPr>
            </w:pPr>
            <w:r>
              <w:rPr>
                <w:rFonts w:ascii="Arial" w:cs="Arial" w:eastAsia="Arial" w:hAnsi="Arial"/>
                <w:sz w:val="25"/>
                <w:szCs w:val="25"/>
                <w:b w:val="1"/>
                <w:bCs w:val="1"/>
                <w:color w:val="auto"/>
              </w:rPr>
              <w:t>5</w:t>
            </w:r>
          </w:p>
        </w:tc>
        <w:tc>
          <w:tcPr>
            <w:tcW w:w="5560" w:type="dxa"/>
            <w:vAlign w:val="bottom"/>
          </w:tcPr>
          <w:p>
            <w:pPr>
              <w:spacing w:after="0"/>
              <w:rPr>
                <w:sz w:val="20"/>
                <w:szCs w:val="20"/>
                <w:color w:val="auto"/>
              </w:rPr>
            </w:pPr>
            <w:r>
              <w:rPr>
                <w:rFonts w:ascii="Arial" w:cs="Arial" w:eastAsia="Arial" w:hAnsi="Arial"/>
                <w:sz w:val="14"/>
                <w:szCs w:val="14"/>
                <w:color w:val="auto"/>
              </w:rPr>
              <w:t>SOLE VOTING POWER</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vMerge w:val="continue"/>
          </w:tcPr>
          <w:p>
            <w:pPr>
              <w:spacing w:after="0"/>
              <w:rPr>
                <w:sz w:val="12"/>
                <w:szCs w:val="12"/>
                <w:color w:val="auto"/>
              </w:rPr>
            </w:pPr>
          </w:p>
        </w:tc>
        <w:tc>
          <w:tcPr>
            <w:tcW w:w="5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9"/>
        </w:trPr>
        <w:tc>
          <w:tcPr>
            <w:tcW w:w="480" w:type="dxa"/>
            <w:vAlign w:val="bottom"/>
          </w:tcPr>
          <w:p>
            <w:pPr>
              <w:spacing w:after="0"/>
              <w:rPr>
                <w:sz w:val="24"/>
                <w:szCs w:val="24"/>
                <w:color w:val="auto"/>
              </w:rPr>
            </w:pPr>
          </w:p>
        </w:tc>
        <w:tc>
          <w:tcPr>
            <w:tcW w:w="2180" w:type="dxa"/>
            <w:vAlign w:val="bottom"/>
            <w:tcBorders>
              <w:right w:val="single" w:sz="8" w:color="auto"/>
            </w:tcBorders>
            <w:gridSpan w:val="2"/>
          </w:tcPr>
          <w:p>
            <w:pPr>
              <w:jc w:val="center"/>
              <w:ind w:right="371"/>
              <w:spacing w:after="0"/>
              <w:rPr>
                <w:sz w:val="20"/>
                <w:szCs w:val="20"/>
                <w:color w:val="auto"/>
              </w:rPr>
            </w:pPr>
            <w:r>
              <w:rPr>
                <w:rFonts w:ascii="Arial" w:cs="Arial" w:eastAsia="Arial" w:hAnsi="Arial"/>
                <w:sz w:val="18"/>
                <w:szCs w:val="18"/>
                <w:b w:val="1"/>
                <w:bCs w:val="1"/>
                <w:color w:val="auto"/>
                <w:w w:val="99"/>
              </w:rPr>
              <w:t>NUMBER OF</w:t>
            </w:r>
          </w:p>
        </w:tc>
        <w:tc>
          <w:tcPr>
            <w:tcW w:w="1340" w:type="dxa"/>
            <w:vAlign w:val="bottom"/>
            <w:tcBorders>
              <w:right w:val="single" w:sz="8" w:color="auto"/>
            </w:tcBorders>
          </w:tcPr>
          <w:p>
            <w:pPr>
              <w:spacing w:after="0"/>
              <w:rPr>
                <w:sz w:val="24"/>
                <w:szCs w:val="24"/>
                <w:color w:val="auto"/>
              </w:rPr>
            </w:pPr>
          </w:p>
        </w:tc>
        <w:tc>
          <w:tcPr>
            <w:tcW w:w="5560" w:type="dxa"/>
            <w:vAlign w:val="bottom"/>
          </w:tcPr>
          <w:p>
            <w:pPr>
              <w:spacing w:after="0"/>
              <w:rPr>
                <w:sz w:val="20"/>
                <w:szCs w:val="20"/>
                <w:color w:val="auto"/>
              </w:rPr>
            </w:pPr>
            <w:r>
              <w:rPr>
                <w:rFonts w:ascii="Arial" w:cs="Arial" w:eastAsia="Arial" w:hAnsi="Arial"/>
                <w:sz w:val="22"/>
                <w:szCs w:val="22"/>
                <w:color w:val="auto"/>
              </w:rPr>
              <w:t>4,690,153</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2180" w:type="dxa"/>
            <w:vAlign w:val="bottom"/>
            <w:tcBorders>
              <w:right w:val="single" w:sz="8" w:color="auto"/>
            </w:tcBorders>
            <w:gridSpan w:val="2"/>
          </w:tcPr>
          <w:p>
            <w:pPr>
              <w:jc w:val="center"/>
              <w:ind w:right="371"/>
              <w:spacing w:after="0" w:line="27" w:lineRule="exact"/>
              <w:rPr>
                <w:sz w:val="20"/>
                <w:szCs w:val="20"/>
                <w:color w:val="auto"/>
              </w:rPr>
            </w:pPr>
            <w:r>
              <w:rPr>
                <w:rFonts w:ascii="Arial" w:cs="Arial" w:eastAsia="Arial" w:hAnsi="Arial"/>
                <w:sz w:val="3"/>
                <w:szCs w:val="3"/>
                <w:b w:val="1"/>
                <w:bCs w:val="1"/>
                <w:color w:val="auto"/>
              </w:rPr>
              <w:t>SHARES</w:t>
            </w:r>
          </w:p>
        </w:tc>
        <w:tc>
          <w:tcPr>
            <w:tcW w:w="1340" w:type="dxa"/>
            <w:vAlign w:val="bottom"/>
            <w:tcBorders>
              <w:right w:val="single" w:sz="8" w:color="auto"/>
            </w:tcBorders>
            <w:shd w:val="clear" w:color="auto" w:fill="000000"/>
          </w:tcPr>
          <w:p>
            <w:pPr>
              <w:jc w:val="right"/>
              <w:ind w:right="549"/>
              <w:spacing w:after="0" w:line="27" w:lineRule="exact"/>
              <w:rPr>
                <w:sz w:val="20"/>
                <w:szCs w:val="20"/>
                <w:color w:val="auto"/>
              </w:rPr>
            </w:pPr>
            <w:r>
              <w:rPr>
                <w:rFonts w:ascii="Arial" w:cs="Arial" w:eastAsia="Arial" w:hAnsi="Arial"/>
                <w:sz w:val="3"/>
                <w:szCs w:val="3"/>
                <w:b w:val="1"/>
                <w:bCs w:val="1"/>
                <w:color w:val="auto"/>
              </w:rPr>
              <w:t>6</w:t>
            </w:r>
          </w:p>
        </w:tc>
        <w:tc>
          <w:tcPr>
            <w:tcW w:w="5560" w:type="dxa"/>
            <w:vAlign w:val="bottom"/>
            <w:shd w:val="clear" w:color="auto" w:fill="000000"/>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5560" w:type="dxa"/>
            <w:vAlign w:val="bottom"/>
          </w:tcPr>
          <w:p>
            <w:pPr>
              <w:spacing w:after="0"/>
              <w:rPr>
                <w:sz w:val="20"/>
                <w:szCs w:val="20"/>
                <w:color w:val="auto"/>
              </w:rPr>
            </w:pPr>
            <w:r>
              <w:rPr>
                <w:rFonts w:ascii="Arial" w:cs="Arial" w:eastAsia="Arial" w:hAnsi="Arial"/>
                <w:sz w:val="14"/>
                <w:szCs w:val="14"/>
                <w:color w:val="auto"/>
              </w:rPr>
              <w:t>SHARED VOTING POWER</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180" w:type="dxa"/>
            <w:vAlign w:val="bottom"/>
            <w:tcBorders>
              <w:right w:val="single" w:sz="8" w:color="auto"/>
            </w:tcBorders>
            <w:gridSpan w:val="2"/>
          </w:tcPr>
          <w:p>
            <w:pPr>
              <w:jc w:val="center"/>
              <w:ind w:right="371"/>
              <w:spacing w:after="0"/>
              <w:rPr>
                <w:sz w:val="20"/>
                <w:szCs w:val="20"/>
                <w:color w:val="auto"/>
              </w:rPr>
            </w:pPr>
            <w:r>
              <w:rPr>
                <w:rFonts w:ascii="Arial" w:cs="Arial" w:eastAsia="Arial" w:hAnsi="Arial"/>
                <w:sz w:val="18"/>
                <w:szCs w:val="18"/>
                <w:b w:val="1"/>
                <w:bCs w:val="1"/>
                <w:color w:val="auto"/>
              </w:rPr>
              <w:t>BENEFICIALLY</w:t>
            </w:r>
          </w:p>
        </w:tc>
        <w:tc>
          <w:tcPr>
            <w:tcW w:w="1340" w:type="dxa"/>
            <w:vAlign w:val="bottom"/>
            <w:tcBorders>
              <w:right w:val="single" w:sz="8" w:color="auto"/>
            </w:tcBorders>
          </w:tcPr>
          <w:p>
            <w:pPr>
              <w:spacing w:after="0"/>
              <w:rPr>
                <w:sz w:val="18"/>
                <w:szCs w:val="18"/>
                <w:color w:val="auto"/>
              </w:rPr>
            </w:pPr>
          </w:p>
        </w:tc>
        <w:tc>
          <w:tcPr>
            <w:tcW w:w="5560" w:type="dxa"/>
            <w:vAlign w:val="bottom"/>
            <w:vMerge w:val="restart"/>
          </w:tcPr>
          <w:p>
            <w:pPr>
              <w:spacing w:after="0"/>
              <w:rPr>
                <w:sz w:val="20"/>
                <w:szCs w:val="20"/>
                <w:color w:val="auto"/>
              </w:rPr>
            </w:pPr>
            <w:r>
              <w:rPr>
                <w:rFonts w:ascii="Arial" w:cs="Arial" w:eastAsia="Arial" w:hAnsi="Arial"/>
                <w:sz w:val="22"/>
                <w:szCs w:val="22"/>
                <w:color w:val="auto"/>
              </w:rPr>
              <w:t>0</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0" w:type="dxa"/>
            <w:vAlign w:val="bottom"/>
          </w:tcPr>
          <w:p>
            <w:pPr>
              <w:spacing w:after="0"/>
              <w:rPr>
                <w:sz w:val="19"/>
                <w:szCs w:val="19"/>
                <w:color w:val="auto"/>
              </w:rPr>
            </w:pPr>
          </w:p>
        </w:tc>
        <w:tc>
          <w:tcPr>
            <w:tcW w:w="2180" w:type="dxa"/>
            <w:vAlign w:val="bottom"/>
            <w:tcBorders>
              <w:right w:val="single" w:sz="8" w:color="auto"/>
            </w:tcBorders>
            <w:gridSpan w:val="2"/>
          </w:tcPr>
          <w:p>
            <w:pPr>
              <w:jc w:val="center"/>
              <w:ind w:right="371"/>
              <w:spacing w:after="0"/>
              <w:rPr>
                <w:sz w:val="20"/>
                <w:szCs w:val="20"/>
                <w:color w:val="auto"/>
              </w:rPr>
            </w:pPr>
            <w:r>
              <w:rPr>
                <w:rFonts w:ascii="Arial" w:cs="Arial" w:eastAsia="Arial" w:hAnsi="Arial"/>
                <w:sz w:val="18"/>
                <w:szCs w:val="18"/>
                <w:b w:val="1"/>
                <w:bCs w:val="1"/>
                <w:color w:val="auto"/>
              </w:rPr>
              <w:t>OWNED BY</w:t>
            </w:r>
          </w:p>
        </w:tc>
        <w:tc>
          <w:tcPr>
            <w:tcW w:w="1340" w:type="dxa"/>
            <w:vAlign w:val="bottom"/>
            <w:tcBorders>
              <w:right w:val="single" w:sz="8" w:color="auto"/>
            </w:tcBorders>
          </w:tcPr>
          <w:p>
            <w:pPr>
              <w:spacing w:after="0"/>
              <w:rPr>
                <w:sz w:val="19"/>
                <w:szCs w:val="19"/>
                <w:color w:val="auto"/>
              </w:rPr>
            </w:pPr>
          </w:p>
        </w:tc>
        <w:tc>
          <w:tcPr>
            <w:tcW w:w="5560" w:type="dxa"/>
            <w:vAlign w:val="bottom"/>
            <w:vMerge w:val="continue"/>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2180" w:type="dxa"/>
            <w:vAlign w:val="bottom"/>
            <w:tcBorders>
              <w:right w:val="single" w:sz="8" w:color="auto"/>
            </w:tcBorders>
            <w:gridSpan w:val="2"/>
          </w:tcPr>
          <w:p>
            <w:pPr>
              <w:jc w:val="center"/>
              <w:ind w:right="371"/>
              <w:spacing w:after="0" w:line="27" w:lineRule="exact"/>
              <w:rPr>
                <w:sz w:val="20"/>
                <w:szCs w:val="20"/>
                <w:color w:val="auto"/>
              </w:rPr>
            </w:pPr>
            <w:r>
              <w:rPr>
                <w:rFonts w:ascii="Arial" w:cs="Arial" w:eastAsia="Arial" w:hAnsi="Arial"/>
                <w:sz w:val="3"/>
                <w:szCs w:val="3"/>
                <w:b w:val="1"/>
                <w:bCs w:val="1"/>
                <w:color w:val="auto"/>
              </w:rPr>
              <w:t>EACH</w:t>
            </w:r>
          </w:p>
        </w:tc>
        <w:tc>
          <w:tcPr>
            <w:tcW w:w="1340" w:type="dxa"/>
            <w:vAlign w:val="bottom"/>
            <w:tcBorders>
              <w:right w:val="single" w:sz="8" w:color="auto"/>
            </w:tcBorders>
            <w:shd w:val="clear" w:color="auto" w:fill="000000"/>
          </w:tcPr>
          <w:p>
            <w:pPr>
              <w:jc w:val="right"/>
              <w:ind w:right="549"/>
              <w:spacing w:after="0" w:line="27" w:lineRule="exact"/>
              <w:rPr>
                <w:sz w:val="20"/>
                <w:szCs w:val="20"/>
                <w:color w:val="auto"/>
              </w:rPr>
            </w:pPr>
            <w:r>
              <w:rPr>
                <w:rFonts w:ascii="Arial" w:cs="Arial" w:eastAsia="Arial" w:hAnsi="Arial"/>
                <w:sz w:val="3"/>
                <w:szCs w:val="3"/>
                <w:b w:val="1"/>
                <w:bCs w:val="1"/>
                <w:color w:val="auto"/>
              </w:rPr>
              <w:t>7</w:t>
            </w:r>
          </w:p>
        </w:tc>
        <w:tc>
          <w:tcPr>
            <w:tcW w:w="5560" w:type="dxa"/>
            <w:vAlign w:val="bottom"/>
            <w:shd w:val="clear" w:color="auto" w:fill="000000"/>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5560" w:type="dxa"/>
            <w:vAlign w:val="bottom"/>
          </w:tcPr>
          <w:p>
            <w:pPr>
              <w:spacing w:after="0"/>
              <w:rPr>
                <w:sz w:val="20"/>
                <w:szCs w:val="20"/>
                <w:color w:val="auto"/>
              </w:rPr>
            </w:pPr>
            <w:r>
              <w:rPr>
                <w:rFonts w:ascii="Arial" w:cs="Arial" w:eastAsia="Arial" w:hAnsi="Arial"/>
                <w:sz w:val="14"/>
                <w:szCs w:val="14"/>
                <w:color w:val="auto"/>
              </w:rPr>
              <w:t>SOLE DISPOSITIVE POWER</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80" w:type="dxa"/>
            <w:vAlign w:val="bottom"/>
          </w:tcPr>
          <w:p>
            <w:pPr>
              <w:spacing w:after="0"/>
              <w:rPr>
                <w:sz w:val="18"/>
                <w:szCs w:val="18"/>
                <w:color w:val="auto"/>
              </w:rPr>
            </w:pPr>
          </w:p>
        </w:tc>
        <w:tc>
          <w:tcPr>
            <w:tcW w:w="2180" w:type="dxa"/>
            <w:vAlign w:val="bottom"/>
            <w:tcBorders>
              <w:right w:val="single" w:sz="8" w:color="auto"/>
            </w:tcBorders>
            <w:gridSpan w:val="2"/>
          </w:tcPr>
          <w:p>
            <w:pPr>
              <w:jc w:val="center"/>
              <w:ind w:right="371"/>
              <w:spacing w:after="0"/>
              <w:rPr>
                <w:sz w:val="20"/>
                <w:szCs w:val="20"/>
                <w:color w:val="auto"/>
              </w:rPr>
            </w:pPr>
            <w:r>
              <w:rPr>
                <w:rFonts w:ascii="Arial" w:cs="Arial" w:eastAsia="Arial" w:hAnsi="Arial"/>
                <w:sz w:val="18"/>
                <w:szCs w:val="18"/>
                <w:b w:val="1"/>
                <w:bCs w:val="1"/>
                <w:color w:val="auto"/>
              </w:rPr>
              <w:t>REPORTING</w:t>
            </w:r>
          </w:p>
        </w:tc>
        <w:tc>
          <w:tcPr>
            <w:tcW w:w="1340" w:type="dxa"/>
            <w:vAlign w:val="bottom"/>
            <w:tcBorders>
              <w:right w:val="single" w:sz="8" w:color="auto"/>
            </w:tcBorders>
          </w:tcPr>
          <w:p>
            <w:pPr>
              <w:spacing w:after="0"/>
              <w:rPr>
                <w:sz w:val="18"/>
                <w:szCs w:val="18"/>
                <w:color w:val="auto"/>
              </w:rPr>
            </w:pPr>
          </w:p>
        </w:tc>
        <w:tc>
          <w:tcPr>
            <w:tcW w:w="5560" w:type="dxa"/>
            <w:vAlign w:val="bottom"/>
            <w:vMerge w:val="restart"/>
          </w:tcPr>
          <w:p>
            <w:pPr>
              <w:spacing w:after="0"/>
              <w:rPr>
                <w:sz w:val="20"/>
                <w:szCs w:val="20"/>
                <w:color w:val="auto"/>
              </w:rPr>
            </w:pPr>
            <w:r>
              <w:rPr>
                <w:rFonts w:ascii="Arial" w:cs="Arial" w:eastAsia="Arial" w:hAnsi="Arial"/>
                <w:sz w:val="22"/>
                <w:szCs w:val="22"/>
                <w:color w:val="auto"/>
              </w:rPr>
              <w:t>4,690,153</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2180" w:type="dxa"/>
            <w:vAlign w:val="bottom"/>
            <w:tcBorders>
              <w:right w:val="single" w:sz="8" w:color="auto"/>
            </w:tcBorders>
            <w:gridSpan w:val="2"/>
          </w:tcPr>
          <w:p>
            <w:pPr>
              <w:jc w:val="center"/>
              <w:ind w:right="371"/>
              <w:spacing w:after="0"/>
              <w:rPr>
                <w:sz w:val="20"/>
                <w:szCs w:val="20"/>
                <w:color w:val="auto"/>
              </w:rPr>
            </w:pPr>
            <w:r>
              <w:rPr>
                <w:rFonts w:ascii="Arial" w:cs="Arial" w:eastAsia="Arial" w:hAnsi="Arial"/>
                <w:sz w:val="18"/>
                <w:szCs w:val="18"/>
                <w:b w:val="1"/>
                <w:bCs w:val="1"/>
                <w:color w:val="auto"/>
                <w:w w:val="94"/>
              </w:rPr>
              <w:t>PERSON</w:t>
            </w:r>
          </w:p>
        </w:tc>
        <w:tc>
          <w:tcPr>
            <w:tcW w:w="1340" w:type="dxa"/>
            <w:vAlign w:val="bottom"/>
            <w:tcBorders>
              <w:bottom w:val="single" w:sz="8" w:color="auto"/>
              <w:right w:val="single" w:sz="8" w:color="auto"/>
            </w:tcBorders>
          </w:tcPr>
          <w:p>
            <w:pPr>
              <w:spacing w:after="0"/>
              <w:rPr>
                <w:sz w:val="18"/>
                <w:szCs w:val="18"/>
                <w:color w:val="auto"/>
              </w:rPr>
            </w:pPr>
          </w:p>
        </w:tc>
        <w:tc>
          <w:tcPr>
            <w:tcW w:w="5560" w:type="dxa"/>
            <w:vAlign w:val="bottom"/>
            <w:tcBorders>
              <w:bottom w:val="single" w:sz="8" w:color="auto"/>
            </w:tcBorders>
            <w:vMerge w:val="continue"/>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2180" w:type="dxa"/>
            <w:vAlign w:val="bottom"/>
            <w:tcBorders>
              <w:right w:val="single" w:sz="8" w:color="auto"/>
            </w:tcBorders>
            <w:gridSpan w:val="2"/>
            <w:vMerge w:val="restart"/>
          </w:tcPr>
          <w:p>
            <w:pPr>
              <w:jc w:val="center"/>
              <w:ind w:right="371"/>
              <w:spacing w:after="0"/>
              <w:rPr>
                <w:sz w:val="20"/>
                <w:szCs w:val="20"/>
                <w:color w:val="auto"/>
              </w:rPr>
            </w:pPr>
            <w:r>
              <w:rPr>
                <w:rFonts w:ascii="Arial" w:cs="Arial" w:eastAsia="Arial" w:hAnsi="Arial"/>
                <w:sz w:val="18"/>
                <w:szCs w:val="18"/>
                <w:b w:val="1"/>
                <w:bCs w:val="1"/>
                <w:color w:val="auto"/>
              </w:rPr>
              <w:t>WITH</w:t>
            </w:r>
          </w:p>
        </w:tc>
        <w:tc>
          <w:tcPr>
            <w:tcW w:w="1340" w:type="dxa"/>
            <w:vAlign w:val="bottom"/>
            <w:tcBorders>
              <w:right w:val="single" w:sz="8" w:color="auto"/>
            </w:tcBorders>
            <w:vMerge w:val="restart"/>
          </w:tcPr>
          <w:p>
            <w:pPr>
              <w:jc w:val="right"/>
              <w:ind w:right="549"/>
              <w:spacing w:after="0"/>
              <w:rPr>
                <w:sz w:val="20"/>
                <w:szCs w:val="20"/>
                <w:color w:val="auto"/>
              </w:rPr>
            </w:pPr>
            <w:r>
              <w:rPr>
                <w:rFonts w:ascii="Arial" w:cs="Arial" w:eastAsia="Arial" w:hAnsi="Arial"/>
                <w:sz w:val="25"/>
                <w:szCs w:val="25"/>
                <w:b w:val="1"/>
                <w:bCs w:val="1"/>
                <w:color w:val="auto"/>
              </w:rPr>
              <w:t>8</w:t>
            </w:r>
          </w:p>
        </w:tc>
        <w:tc>
          <w:tcPr>
            <w:tcW w:w="5560" w:type="dxa"/>
            <w:vAlign w:val="bottom"/>
          </w:tcPr>
          <w:p>
            <w:pPr>
              <w:spacing w:after="0"/>
              <w:rPr>
                <w:sz w:val="20"/>
                <w:szCs w:val="20"/>
                <w:color w:val="auto"/>
              </w:rPr>
            </w:pPr>
            <w:r>
              <w:rPr>
                <w:rFonts w:ascii="Arial" w:cs="Arial" w:eastAsia="Arial" w:hAnsi="Arial"/>
                <w:sz w:val="14"/>
                <w:szCs w:val="14"/>
                <w:color w:val="auto"/>
              </w:rPr>
              <w:t>SHARED DISPOSITIVE POWER</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80" w:type="dxa"/>
            <w:vAlign w:val="bottom"/>
          </w:tcPr>
          <w:p>
            <w:pPr>
              <w:spacing w:after="0"/>
              <w:rPr>
                <w:sz w:val="12"/>
                <w:szCs w:val="12"/>
                <w:color w:val="auto"/>
              </w:rPr>
            </w:pPr>
          </w:p>
        </w:tc>
        <w:tc>
          <w:tcPr>
            <w:tcW w:w="2180" w:type="dxa"/>
            <w:vAlign w:val="bottom"/>
            <w:tcBorders>
              <w:right w:val="single" w:sz="8" w:color="auto"/>
            </w:tcBorders>
            <w:gridSpan w:val="2"/>
            <w:vMerge w:val="continue"/>
          </w:tcPr>
          <w:p>
            <w:pPr>
              <w:spacing w:after="0"/>
              <w:rPr>
                <w:sz w:val="12"/>
                <w:szCs w:val="12"/>
                <w:color w:val="auto"/>
              </w:rPr>
            </w:pPr>
          </w:p>
        </w:tc>
        <w:tc>
          <w:tcPr>
            <w:tcW w:w="1340" w:type="dxa"/>
            <w:vAlign w:val="bottom"/>
            <w:tcBorders>
              <w:right w:val="single" w:sz="8" w:color="auto"/>
            </w:tcBorders>
            <w:vMerge w:val="continue"/>
          </w:tcPr>
          <w:p>
            <w:pPr>
              <w:spacing w:after="0"/>
              <w:rPr>
                <w:sz w:val="12"/>
                <w:szCs w:val="12"/>
                <w:color w:val="auto"/>
              </w:rPr>
            </w:pPr>
          </w:p>
        </w:tc>
        <w:tc>
          <w:tcPr>
            <w:tcW w:w="5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0</w:t>
            </w: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80" w:type="dxa"/>
            <w:vAlign w:val="bottom"/>
            <w:vMerge w:val="restart"/>
          </w:tcPr>
          <w:p>
            <w:pPr>
              <w:jc w:val="right"/>
              <w:ind w:right="54"/>
              <w:spacing w:after="0"/>
              <w:rPr>
                <w:sz w:val="20"/>
                <w:szCs w:val="20"/>
                <w:color w:val="auto"/>
              </w:rPr>
            </w:pPr>
            <w:r>
              <w:rPr>
                <w:rFonts w:ascii="Arial" w:cs="Arial" w:eastAsia="Arial" w:hAnsi="Arial"/>
                <w:sz w:val="25"/>
                <w:szCs w:val="25"/>
                <w:b w:val="1"/>
                <w:bCs w:val="1"/>
                <w:color w:val="auto"/>
              </w:rPr>
              <w:t>9</w:t>
            </w:r>
          </w:p>
        </w:tc>
        <w:tc>
          <w:tcPr>
            <w:tcW w:w="880" w:type="dxa"/>
            <w:vAlign w:val="bottom"/>
            <w:tcBorders>
              <w:right w:val="single" w:sz="8" w:color="auto"/>
            </w:tcBorders>
          </w:tcPr>
          <w:p>
            <w:pPr>
              <w:spacing w:after="0"/>
              <w:rPr>
                <w:sz w:val="15"/>
                <w:szCs w:val="15"/>
                <w:color w:val="auto"/>
              </w:rPr>
            </w:pPr>
          </w:p>
        </w:tc>
        <w:tc>
          <w:tcPr>
            <w:tcW w:w="8200" w:type="dxa"/>
            <w:vAlign w:val="bottom"/>
            <w:gridSpan w:val="3"/>
          </w:tcPr>
          <w:p>
            <w:pPr>
              <w:spacing w:after="0"/>
              <w:rPr>
                <w:sz w:val="20"/>
                <w:szCs w:val="20"/>
                <w:color w:val="auto"/>
              </w:rPr>
            </w:pPr>
            <w:r>
              <w:rPr>
                <w:rFonts w:ascii="Arial" w:cs="Arial" w:eastAsia="Arial" w:hAnsi="Arial"/>
                <w:sz w:val="14"/>
                <w:szCs w:val="14"/>
                <w:color w:val="auto"/>
              </w:rPr>
              <w:t>AGGREGATE AMOUNT BENEFICIALLY OWNED BY EACH REPORTING PERSON</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80" w:type="dxa"/>
            <w:vAlign w:val="bottom"/>
            <w:vMerge w:val="continue"/>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4,690,153</w:t>
            </w:r>
          </w:p>
        </w:tc>
        <w:tc>
          <w:tcPr>
            <w:tcW w:w="134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480" w:type="dxa"/>
            <w:vAlign w:val="bottom"/>
          </w:tcPr>
          <w:p>
            <w:pPr>
              <w:ind w:left="40"/>
              <w:spacing w:after="0"/>
              <w:rPr>
                <w:sz w:val="20"/>
                <w:szCs w:val="20"/>
                <w:color w:val="auto"/>
              </w:rPr>
            </w:pPr>
            <w:r>
              <w:rPr>
                <w:rFonts w:ascii="Arial" w:cs="Arial" w:eastAsia="Arial" w:hAnsi="Arial"/>
                <w:sz w:val="25"/>
                <w:szCs w:val="25"/>
                <w:b w:val="1"/>
                <w:bCs w:val="1"/>
                <w:color w:val="auto"/>
              </w:rPr>
              <w:t>10</w:t>
            </w:r>
          </w:p>
        </w:tc>
        <w:tc>
          <w:tcPr>
            <w:tcW w:w="880" w:type="dxa"/>
            <w:vAlign w:val="bottom"/>
            <w:tcBorders>
              <w:right w:val="single" w:sz="8" w:color="auto"/>
            </w:tcBorders>
          </w:tcPr>
          <w:p>
            <w:pPr>
              <w:spacing w:after="0"/>
              <w:rPr>
                <w:sz w:val="24"/>
                <w:szCs w:val="24"/>
                <w:color w:val="auto"/>
              </w:rPr>
            </w:pPr>
          </w:p>
        </w:tc>
        <w:tc>
          <w:tcPr>
            <w:tcW w:w="8200" w:type="dxa"/>
            <w:vAlign w:val="bottom"/>
            <w:gridSpan w:val="3"/>
          </w:tcPr>
          <w:p>
            <w:pPr>
              <w:spacing w:after="0"/>
              <w:rPr>
                <w:sz w:val="20"/>
                <w:szCs w:val="20"/>
                <w:color w:val="auto"/>
              </w:rPr>
            </w:pPr>
            <w:r>
              <w:rPr>
                <w:rFonts w:ascii="Arial" w:cs="Arial" w:eastAsia="Arial" w:hAnsi="Arial"/>
                <w:sz w:val="14"/>
                <w:szCs w:val="14"/>
                <w:color w:val="auto"/>
              </w:rPr>
              <w:t>CHECK BOX IF THE AGGREGATE AMOUNT IN ROW (9) EXCLUDES CERTAIN SHARES (SEE INSTRUCTIONS</w:t>
            </w:r>
            <w:r>
              <w:rPr>
                <w:rFonts w:ascii="Arial" w:cs="Arial" w:eastAsia="Arial" w:hAnsi="Arial"/>
                <w:sz w:val="17"/>
                <w:szCs w:val="17"/>
                <w:color w:val="auto"/>
              </w:rPr>
              <w:t>)</w:t>
            </w:r>
          </w:p>
        </w:tc>
        <w:tc>
          <w:tcPr>
            <w:tcW w:w="168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27"/>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200" w:type="dxa"/>
            <w:vAlign w:val="bottom"/>
            <w:tcBorders>
              <w:bottom w:val="single" w:sz="8" w:color="auto"/>
            </w:tcBorders>
            <w:gridSpan w:val="3"/>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80" w:type="dxa"/>
            <w:vAlign w:val="bottom"/>
            <w:vMerge w:val="restart"/>
          </w:tcPr>
          <w:p>
            <w:pPr>
              <w:ind w:left="40"/>
              <w:spacing w:after="0"/>
              <w:rPr>
                <w:sz w:val="20"/>
                <w:szCs w:val="20"/>
                <w:color w:val="auto"/>
              </w:rPr>
            </w:pPr>
            <w:r>
              <w:rPr>
                <w:rFonts w:ascii="Arial" w:cs="Arial" w:eastAsia="Arial" w:hAnsi="Arial"/>
                <w:sz w:val="25"/>
                <w:szCs w:val="25"/>
                <w:b w:val="1"/>
                <w:bCs w:val="1"/>
                <w:color w:val="auto"/>
              </w:rPr>
              <w:t>11</w:t>
            </w:r>
          </w:p>
        </w:tc>
        <w:tc>
          <w:tcPr>
            <w:tcW w:w="880" w:type="dxa"/>
            <w:vAlign w:val="bottom"/>
            <w:tcBorders>
              <w:right w:val="single" w:sz="8" w:color="auto"/>
            </w:tcBorders>
          </w:tcPr>
          <w:p>
            <w:pPr>
              <w:spacing w:after="0"/>
              <w:rPr>
                <w:sz w:val="15"/>
                <w:szCs w:val="15"/>
                <w:color w:val="auto"/>
              </w:rPr>
            </w:pPr>
          </w:p>
        </w:tc>
        <w:tc>
          <w:tcPr>
            <w:tcW w:w="8200" w:type="dxa"/>
            <w:vAlign w:val="bottom"/>
            <w:gridSpan w:val="3"/>
          </w:tcPr>
          <w:p>
            <w:pPr>
              <w:spacing w:after="0"/>
              <w:rPr>
                <w:sz w:val="20"/>
                <w:szCs w:val="20"/>
                <w:color w:val="auto"/>
              </w:rPr>
            </w:pPr>
            <w:r>
              <w:rPr>
                <w:rFonts w:ascii="Arial" w:cs="Arial" w:eastAsia="Arial" w:hAnsi="Arial"/>
                <w:sz w:val="14"/>
                <w:szCs w:val="14"/>
                <w:color w:val="auto"/>
              </w:rPr>
              <w:t>PERCENT OF CLASS REPRESENTED BY AMOUNT IN ROW (9)</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80" w:type="dxa"/>
            <w:vAlign w:val="bottom"/>
            <w:vMerge w:val="continue"/>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tcPr>
          <w:p>
            <w:pPr>
              <w:spacing w:after="0" w:line="280" w:lineRule="exact"/>
              <w:rPr>
                <w:sz w:val="20"/>
                <w:szCs w:val="20"/>
                <w:color w:val="auto"/>
              </w:rPr>
            </w:pPr>
            <w:r>
              <w:rPr>
                <w:rFonts w:ascii="Arial" w:cs="Arial" w:eastAsia="Arial" w:hAnsi="Arial"/>
                <w:sz w:val="20"/>
                <w:szCs w:val="20"/>
                <w:color w:val="auto"/>
              </w:rPr>
              <w:t>15.3%</w:t>
            </w:r>
            <w:r>
              <w:rPr>
                <w:rFonts w:ascii="Arial" w:cs="Arial" w:eastAsia="Arial" w:hAnsi="Arial"/>
                <w:sz w:val="32"/>
                <w:szCs w:val="32"/>
                <w:color w:val="auto"/>
                <w:vertAlign w:val="superscript"/>
              </w:rPr>
              <w:t>(1)</w:t>
            </w:r>
          </w:p>
        </w:tc>
        <w:tc>
          <w:tcPr>
            <w:tcW w:w="134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80" w:type="dxa"/>
            <w:vAlign w:val="bottom"/>
            <w:vMerge w:val="restart"/>
          </w:tcPr>
          <w:p>
            <w:pPr>
              <w:ind w:left="40"/>
              <w:spacing w:after="0"/>
              <w:rPr>
                <w:sz w:val="20"/>
                <w:szCs w:val="20"/>
                <w:color w:val="auto"/>
              </w:rPr>
            </w:pPr>
            <w:r>
              <w:rPr>
                <w:rFonts w:ascii="Arial" w:cs="Arial" w:eastAsia="Arial" w:hAnsi="Arial"/>
                <w:sz w:val="25"/>
                <w:szCs w:val="25"/>
                <w:b w:val="1"/>
                <w:bCs w:val="1"/>
                <w:color w:val="auto"/>
              </w:rPr>
              <w:t>12</w:t>
            </w:r>
          </w:p>
        </w:tc>
        <w:tc>
          <w:tcPr>
            <w:tcW w:w="880" w:type="dxa"/>
            <w:vAlign w:val="bottom"/>
            <w:tcBorders>
              <w:right w:val="single" w:sz="8" w:color="auto"/>
            </w:tcBorders>
          </w:tcPr>
          <w:p>
            <w:pPr>
              <w:spacing w:after="0"/>
              <w:rPr>
                <w:sz w:val="15"/>
                <w:szCs w:val="15"/>
                <w:color w:val="auto"/>
              </w:rPr>
            </w:pPr>
          </w:p>
        </w:tc>
        <w:tc>
          <w:tcPr>
            <w:tcW w:w="8200" w:type="dxa"/>
            <w:vAlign w:val="bottom"/>
            <w:gridSpan w:val="3"/>
          </w:tcPr>
          <w:p>
            <w:pPr>
              <w:spacing w:after="0"/>
              <w:rPr>
                <w:sz w:val="20"/>
                <w:szCs w:val="20"/>
                <w:color w:val="auto"/>
              </w:rPr>
            </w:pPr>
            <w:r>
              <w:rPr>
                <w:rFonts w:ascii="Arial" w:cs="Arial" w:eastAsia="Arial" w:hAnsi="Arial"/>
                <w:sz w:val="14"/>
                <w:szCs w:val="14"/>
                <w:color w:val="auto"/>
              </w:rPr>
              <w:t>TYPE OF REPORTING PERSON (SEE INSTRUCTIONS)</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80" w:type="dxa"/>
            <w:vAlign w:val="bottom"/>
            <w:vMerge w:val="continue"/>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CO</w:t>
            </w:r>
          </w:p>
        </w:tc>
        <w:tc>
          <w:tcPr>
            <w:tcW w:w="134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580" w:hanging="491"/>
        <w:spacing w:after="0"/>
        <w:tabs>
          <w:tab w:leader="none" w:pos="580"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percent ownership calculated is based upon an aggregate of 30,588,495 shares outstanding as of February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81728A 108</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60" w:type="dxa"/>
            <w:vAlign w:val="bottom"/>
          </w:tcPr>
          <w:p>
            <w:pPr>
              <w:spacing w:after="0"/>
              <w:rPr>
                <w:sz w:val="20"/>
                <w:szCs w:val="20"/>
                <w:color w:val="auto"/>
              </w:rPr>
            </w:pPr>
            <w:r>
              <w:rPr>
                <w:rFonts w:ascii="Arial" w:cs="Arial" w:eastAsia="Arial" w:hAnsi="Arial"/>
                <w:sz w:val="22"/>
                <w:szCs w:val="22"/>
                <w:color w:val="auto"/>
              </w:rPr>
              <w:t>Item 1(a).</w:t>
            </w:r>
          </w:p>
        </w:tc>
        <w:tc>
          <w:tcPr>
            <w:tcW w:w="9320" w:type="dxa"/>
            <w:vAlign w:val="bottom"/>
            <w:gridSpan w:val="9"/>
          </w:tcPr>
          <w:p>
            <w:pPr>
              <w:spacing w:after="0"/>
              <w:rPr>
                <w:sz w:val="20"/>
                <w:szCs w:val="20"/>
                <w:color w:val="auto"/>
              </w:rPr>
            </w:pPr>
            <w:r>
              <w:rPr>
                <w:rFonts w:ascii="Arial" w:cs="Arial" w:eastAsia="Arial" w:hAnsi="Arial"/>
                <w:sz w:val="22"/>
                <w:szCs w:val="22"/>
                <w:color w:val="auto"/>
              </w:rPr>
              <w:t>Name of Issuer:</w:t>
            </w:r>
          </w:p>
        </w:tc>
      </w:tr>
      <w:tr>
        <w:trPr>
          <w:trHeight w:val="20"/>
        </w:trPr>
        <w:tc>
          <w:tcPr>
            <w:tcW w:w="1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516"/>
        </w:trPr>
        <w:tc>
          <w:tcPr>
            <w:tcW w:w="1460" w:type="dxa"/>
            <w:vAlign w:val="bottom"/>
          </w:tcPr>
          <w:p>
            <w:pPr>
              <w:spacing w:after="0"/>
              <w:rPr>
                <w:sz w:val="24"/>
                <w:szCs w:val="24"/>
                <w:color w:val="auto"/>
              </w:rPr>
            </w:pPr>
          </w:p>
        </w:tc>
        <w:tc>
          <w:tcPr>
            <w:tcW w:w="9320" w:type="dxa"/>
            <w:vAlign w:val="bottom"/>
            <w:gridSpan w:val="9"/>
          </w:tcPr>
          <w:p>
            <w:pPr>
              <w:spacing w:after="0"/>
              <w:rPr>
                <w:sz w:val="20"/>
                <w:szCs w:val="20"/>
                <w:color w:val="auto"/>
              </w:rPr>
            </w:pPr>
            <w:r>
              <w:rPr>
                <w:rFonts w:ascii="Arial" w:cs="Arial" w:eastAsia="Arial" w:hAnsi="Arial"/>
                <w:sz w:val="22"/>
                <w:szCs w:val="22"/>
                <w:color w:val="auto"/>
              </w:rPr>
              <w:t>Sensei Biotherapeutics, Inc.</w:t>
            </w:r>
          </w:p>
        </w:tc>
      </w:tr>
      <w:tr>
        <w:trPr>
          <w:trHeight w:val="436"/>
        </w:trPr>
        <w:tc>
          <w:tcPr>
            <w:tcW w:w="1460" w:type="dxa"/>
            <w:vAlign w:val="bottom"/>
          </w:tcPr>
          <w:p>
            <w:pPr>
              <w:spacing w:after="0"/>
              <w:rPr>
                <w:sz w:val="20"/>
                <w:szCs w:val="20"/>
                <w:color w:val="auto"/>
              </w:rPr>
            </w:pPr>
            <w:r>
              <w:rPr>
                <w:rFonts w:ascii="Arial" w:cs="Arial" w:eastAsia="Arial" w:hAnsi="Arial"/>
                <w:sz w:val="22"/>
                <w:szCs w:val="22"/>
                <w:color w:val="auto"/>
              </w:rPr>
              <w:t>Item 1(b).</w:t>
            </w:r>
          </w:p>
        </w:tc>
        <w:tc>
          <w:tcPr>
            <w:tcW w:w="9320" w:type="dxa"/>
            <w:vAlign w:val="bottom"/>
            <w:gridSpan w:val="9"/>
          </w:tcPr>
          <w:p>
            <w:pPr>
              <w:spacing w:after="0"/>
              <w:rPr>
                <w:sz w:val="20"/>
                <w:szCs w:val="20"/>
                <w:color w:val="auto"/>
              </w:rPr>
            </w:pPr>
            <w:r>
              <w:rPr>
                <w:rFonts w:ascii="Arial" w:cs="Arial" w:eastAsia="Arial" w:hAnsi="Arial"/>
                <w:sz w:val="22"/>
                <w:szCs w:val="22"/>
                <w:color w:val="auto"/>
              </w:rPr>
              <w:t>Address of Issuer’s Principal Executive Offices:</w:t>
            </w:r>
          </w:p>
        </w:tc>
      </w:tr>
      <w:tr>
        <w:trPr>
          <w:trHeight w:val="20"/>
        </w:trPr>
        <w:tc>
          <w:tcPr>
            <w:tcW w:w="1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517"/>
        </w:trPr>
        <w:tc>
          <w:tcPr>
            <w:tcW w:w="1460" w:type="dxa"/>
            <w:vAlign w:val="bottom"/>
          </w:tcPr>
          <w:p>
            <w:pPr>
              <w:spacing w:after="0"/>
              <w:rPr>
                <w:sz w:val="24"/>
                <w:szCs w:val="24"/>
                <w:color w:val="auto"/>
              </w:rPr>
            </w:pPr>
          </w:p>
        </w:tc>
        <w:tc>
          <w:tcPr>
            <w:tcW w:w="9320" w:type="dxa"/>
            <w:vAlign w:val="bottom"/>
            <w:gridSpan w:val="9"/>
          </w:tcPr>
          <w:p>
            <w:pPr>
              <w:spacing w:after="0"/>
              <w:rPr>
                <w:sz w:val="20"/>
                <w:szCs w:val="20"/>
                <w:color w:val="auto"/>
              </w:rPr>
            </w:pPr>
            <w:r>
              <w:rPr>
                <w:rFonts w:ascii="Arial" w:cs="Arial" w:eastAsia="Arial" w:hAnsi="Arial"/>
                <w:sz w:val="22"/>
                <w:szCs w:val="22"/>
                <w:color w:val="auto"/>
              </w:rPr>
              <w:t>1405 Research Blvd, Suite 125, Rockville, MD 20850</w:t>
            </w:r>
          </w:p>
        </w:tc>
      </w:tr>
      <w:tr>
        <w:trPr>
          <w:trHeight w:val="435"/>
        </w:trPr>
        <w:tc>
          <w:tcPr>
            <w:tcW w:w="1460" w:type="dxa"/>
            <w:vAlign w:val="bottom"/>
          </w:tcPr>
          <w:p>
            <w:pPr>
              <w:spacing w:after="0"/>
              <w:rPr>
                <w:sz w:val="20"/>
                <w:szCs w:val="20"/>
                <w:color w:val="auto"/>
              </w:rPr>
            </w:pPr>
            <w:r>
              <w:rPr>
                <w:rFonts w:ascii="Arial" w:cs="Arial" w:eastAsia="Arial" w:hAnsi="Arial"/>
                <w:sz w:val="22"/>
                <w:szCs w:val="22"/>
                <w:color w:val="auto"/>
              </w:rPr>
              <w:t>Item 2(a).</w:t>
            </w:r>
          </w:p>
        </w:tc>
        <w:tc>
          <w:tcPr>
            <w:tcW w:w="9320" w:type="dxa"/>
            <w:vAlign w:val="bottom"/>
            <w:gridSpan w:val="9"/>
          </w:tcPr>
          <w:p>
            <w:pPr>
              <w:spacing w:after="0"/>
              <w:rPr>
                <w:sz w:val="20"/>
                <w:szCs w:val="20"/>
                <w:color w:val="auto"/>
              </w:rPr>
            </w:pPr>
            <w:r>
              <w:rPr>
                <w:rFonts w:ascii="Arial" w:cs="Arial" w:eastAsia="Arial" w:hAnsi="Arial"/>
                <w:sz w:val="22"/>
                <w:szCs w:val="22"/>
                <w:color w:val="auto"/>
              </w:rPr>
              <w:t>Name of Person Filing:</w:t>
            </w:r>
          </w:p>
        </w:tc>
      </w:tr>
      <w:tr>
        <w:trPr>
          <w:trHeight w:val="20"/>
        </w:trPr>
        <w:tc>
          <w:tcPr>
            <w:tcW w:w="1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517"/>
        </w:trPr>
        <w:tc>
          <w:tcPr>
            <w:tcW w:w="1460" w:type="dxa"/>
            <w:vAlign w:val="bottom"/>
          </w:tcPr>
          <w:p>
            <w:pPr>
              <w:spacing w:after="0"/>
              <w:rPr>
                <w:sz w:val="24"/>
                <w:szCs w:val="24"/>
                <w:color w:val="auto"/>
              </w:rPr>
            </w:pPr>
          </w:p>
        </w:tc>
        <w:tc>
          <w:tcPr>
            <w:tcW w:w="9320" w:type="dxa"/>
            <w:vAlign w:val="bottom"/>
            <w:gridSpan w:val="9"/>
          </w:tcPr>
          <w:p>
            <w:pPr>
              <w:spacing w:after="0"/>
              <w:rPr>
                <w:sz w:val="20"/>
                <w:szCs w:val="20"/>
                <w:color w:val="auto"/>
              </w:rPr>
            </w:pPr>
            <w:r>
              <w:rPr>
                <w:rFonts w:ascii="Arial" w:cs="Arial" w:eastAsia="Arial" w:hAnsi="Arial"/>
                <w:sz w:val="22"/>
                <w:szCs w:val="22"/>
                <w:color w:val="auto"/>
              </w:rPr>
              <w:t>James Peyer and Cambrian BioPharma Inc.</w:t>
            </w:r>
          </w:p>
        </w:tc>
      </w:tr>
      <w:tr>
        <w:trPr>
          <w:trHeight w:val="435"/>
        </w:trPr>
        <w:tc>
          <w:tcPr>
            <w:tcW w:w="1460" w:type="dxa"/>
            <w:vAlign w:val="bottom"/>
          </w:tcPr>
          <w:p>
            <w:pPr>
              <w:spacing w:after="0"/>
              <w:rPr>
                <w:sz w:val="20"/>
                <w:szCs w:val="20"/>
                <w:color w:val="auto"/>
              </w:rPr>
            </w:pPr>
            <w:r>
              <w:rPr>
                <w:rFonts w:ascii="Arial" w:cs="Arial" w:eastAsia="Arial" w:hAnsi="Arial"/>
                <w:sz w:val="22"/>
                <w:szCs w:val="22"/>
                <w:color w:val="auto"/>
              </w:rPr>
              <w:t>Item 2(b).</w:t>
            </w:r>
          </w:p>
        </w:tc>
        <w:tc>
          <w:tcPr>
            <w:tcW w:w="9320" w:type="dxa"/>
            <w:vAlign w:val="bottom"/>
            <w:gridSpan w:val="9"/>
          </w:tcPr>
          <w:p>
            <w:pPr>
              <w:spacing w:after="0"/>
              <w:rPr>
                <w:sz w:val="20"/>
                <w:szCs w:val="20"/>
                <w:color w:val="auto"/>
              </w:rPr>
            </w:pPr>
            <w:r>
              <w:rPr>
                <w:rFonts w:ascii="Arial" w:cs="Arial" w:eastAsia="Arial" w:hAnsi="Arial"/>
                <w:sz w:val="22"/>
                <w:szCs w:val="22"/>
                <w:color w:val="auto"/>
              </w:rPr>
              <w:t>Address of Principal Business Office or, if none, Residence:</w:t>
            </w:r>
          </w:p>
        </w:tc>
      </w:tr>
      <w:tr>
        <w:trPr>
          <w:trHeight w:val="20"/>
        </w:trPr>
        <w:tc>
          <w:tcPr>
            <w:tcW w:w="1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840" w:type="dxa"/>
            <w:vAlign w:val="bottom"/>
            <w:gridSpan w:val="2"/>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485"/>
        </w:trPr>
        <w:tc>
          <w:tcPr>
            <w:tcW w:w="1460" w:type="dxa"/>
            <w:vAlign w:val="bottom"/>
          </w:tcPr>
          <w:p>
            <w:pPr>
              <w:spacing w:after="0"/>
              <w:rPr>
                <w:sz w:val="24"/>
                <w:szCs w:val="24"/>
                <w:color w:val="auto"/>
              </w:rPr>
            </w:pPr>
          </w:p>
        </w:tc>
        <w:tc>
          <w:tcPr>
            <w:tcW w:w="9320" w:type="dxa"/>
            <w:vAlign w:val="bottom"/>
            <w:gridSpan w:val="9"/>
          </w:tcPr>
          <w:p>
            <w:pPr>
              <w:spacing w:after="0"/>
              <w:rPr>
                <w:sz w:val="20"/>
                <w:szCs w:val="20"/>
                <w:color w:val="auto"/>
              </w:rPr>
            </w:pPr>
            <w:r>
              <w:rPr>
                <w:rFonts w:ascii="Arial" w:cs="Arial" w:eastAsia="Arial" w:hAnsi="Arial"/>
                <w:sz w:val="22"/>
                <w:szCs w:val="22"/>
                <w:color w:val="auto"/>
                <w:w w:val="88"/>
              </w:rPr>
              <w:t>The business address of each of James Peyer and Cambrian BioPharma Inc. is 19 Morris Avenue, Brooklyn</w:t>
            </w:r>
          </w:p>
        </w:tc>
      </w:tr>
      <w:tr>
        <w:trPr>
          <w:trHeight w:val="274"/>
        </w:trPr>
        <w:tc>
          <w:tcPr>
            <w:tcW w:w="1460" w:type="dxa"/>
            <w:vAlign w:val="bottom"/>
          </w:tcPr>
          <w:p>
            <w:pPr>
              <w:spacing w:after="0"/>
              <w:rPr>
                <w:sz w:val="23"/>
                <w:szCs w:val="23"/>
                <w:color w:val="auto"/>
              </w:rPr>
            </w:pPr>
          </w:p>
        </w:tc>
        <w:tc>
          <w:tcPr>
            <w:tcW w:w="9320" w:type="dxa"/>
            <w:vAlign w:val="bottom"/>
            <w:gridSpan w:val="9"/>
          </w:tcPr>
          <w:p>
            <w:pPr>
              <w:spacing w:after="0"/>
              <w:rPr>
                <w:sz w:val="20"/>
                <w:szCs w:val="20"/>
                <w:color w:val="auto"/>
              </w:rPr>
            </w:pPr>
            <w:r>
              <w:rPr>
                <w:rFonts w:ascii="Arial" w:cs="Arial" w:eastAsia="Arial" w:hAnsi="Arial"/>
                <w:sz w:val="22"/>
                <w:szCs w:val="22"/>
                <w:color w:val="auto"/>
              </w:rPr>
              <w:t>Navy Yard, Building 128, Brooklyn, New York 11025.</w:t>
            </w:r>
          </w:p>
        </w:tc>
      </w:tr>
      <w:tr>
        <w:trPr>
          <w:trHeight w:val="435"/>
        </w:trPr>
        <w:tc>
          <w:tcPr>
            <w:tcW w:w="1460" w:type="dxa"/>
            <w:vAlign w:val="bottom"/>
          </w:tcPr>
          <w:p>
            <w:pPr>
              <w:spacing w:after="0"/>
              <w:rPr>
                <w:sz w:val="20"/>
                <w:szCs w:val="20"/>
                <w:color w:val="auto"/>
              </w:rPr>
            </w:pPr>
            <w:r>
              <w:rPr>
                <w:rFonts w:ascii="Arial" w:cs="Arial" w:eastAsia="Arial" w:hAnsi="Arial"/>
                <w:sz w:val="22"/>
                <w:szCs w:val="22"/>
                <w:color w:val="auto"/>
              </w:rPr>
              <w:t>Item 2(c).</w:t>
            </w:r>
          </w:p>
        </w:tc>
        <w:tc>
          <w:tcPr>
            <w:tcW w:w="9320" w:type="dxa"/>
            <w:vAlign w:val="bottom"/>
            <w:gridSpan w:val="9"/>
          </w:tcPr>
          <w:p>
            <w:pPr>
              <w:spacing w:after="0"/>
              <w:rPr>
                <w:sz w:val="20"/>
                <w:szCs w:val="20"/>
                <w:color w:val="auto"/>
              </w:rPr>
            </w:pPr>
            <w:r>
              <w:rPr>
                <w:rFonts w:ascii="Arial" w:cs="Arial" w:eastAsia="Arial" w:hAnsi="Arial"/>
                <w:sz w:val="22"/>
                <w:szCs w:val="22"/>
                <w:color w:val="auto"/>
              </w:rPr>
              <w:t>Citizenship:</w:t>
            </w:r>
          </w:p>
        </w:tc>
      </w:tr>
      <w:tr>
        <w:trPr>
          <w:trHeight w:val="20"/>
        </w:trPr>
        <w:tc>
          <w:tcPr>
            <w:tcW w:w="1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020" w:type="dxa"/>
            <w:vAlign w:val="bottom"/>
            <w:gridSpan w:val="3"/>
          </w:tcPr>
          <w:p>
            <w:pPr>
              <w:spacing w:after="0" w:line="20" w:lineRule="exact"/>
              <w:rPr>
                <w:sz w:val="1"/>
                <w:szCs w:val="1"/>
                <w:color w:val="auto"/>
              </w:rPr>
            </w:pPr>
          </w:p>
        </w:tc>
      </w:tr>
      <w:tr>
        <w:trPr>
          <w:trHeight w:val="517"/>
        </w:trPr>
        <w:tc>
          <w:tcPr>
            <w:tcW w:w="1460" w:type="dxa"/>
            <w:vAlign w:val="bottom"/>
          </w:tcPr>
          <w:p>
            <w:pPr>
              <w:spacing w:after="0"/>
              <w:rPr>
                <w:sz w:val="24"/>
                <w:szCs w:val="24"/>
                <w:color w:val="auto"/>
              </w:rPr>
            </w:pPr>
          </w:p>
        </w:tc>
        <w:tc>
          <w:tcPr>
            <w:tcW w:w="9320" w:type="dxa"/>
            <w:vAlign w:val="bottom"/>
            <w:gridSpan w:val="9"/>
          </w:tcPr>
          <w:p>
            <w:pPr>
              <w:spacing w:after="0"/>
              <w:rPr>
                <w:sz w:val="20"/>
                <w:szCs w:val="20"/>
                <w:color w:val="auto"/>
              </w:rPr>
            </w:pPr>
            <w:r>
              <w:rPr>
                <w:rFonts w:ascii="Arial" w:cs="Arial" w:eastAsia="Arial" w:hAnsi="Arial"/>
                <w:sz w:val="22"/>
                <w:szCs w:val="22"/>
                <w:color w:val="auto"/>
              </w:rPr>
              <w:t>Mr. Peyer is a United States citizen. Cambrian BioPharma Inc. is a Delaware corporation.</w:t>
            </w:r>
          </w:p>
        </w:tc>
      </w:tr>
      <w:tr>
        <w:trPr>
          <w:trHeight w:val="436"/>
        </w:trPr>
        <w:tc>
          <w:tcPr>
            <w:tcW w:w="1460" w:type="dxa"/>
            <w:vAlign w:val="bottom"/>
          </w:tcPr>
          <w:p>
            <w:pPr>
              <w:spacing w:after="0"/>
              <w:rPr>
                <w:sz w:val="20"/>
                <w:szCs w:val="20"/>
                <w:color w:val="auto"/>
              </w:rPr>
            </w:pPr>
            <w:r>
              <w:rPr>
                <w:rFonts w:ascii="Arial" w:cs="Arial" w:eastAsia="Arial" w:hAnsi="Arial"/>
                <w:sz w:val="22"/>
                <w:szCs w:val="22"/>
                <w:color w:val="auto"/>
              </w:rPr>
              <w:t>Item 2(d).</w:t>
            </w:r>
          </w:p>
        </w:tc>
        <w:tc>
          <w:tcPr>
            <w:tcW w:w="9320" w:type="dxa"/>
            <w:vAlign w:val="bottom"/>
            <w:gridSpan w:val="9"/>
          </w:tcPr>
          <w:p>
            <w:pPr>
              <w:spacing w:after="0"/>
              <w:rPr>
                <w:sz w:val="20"/>
                <w:szCs w:val="20"/>
                <w:color w:val="auto"/>
              </w:rPr>
            </w:pPr>
            <w:r>
              <w:rPr>
                <w:rFonts w:ascii="Arial" w:cs="Arial" w:eastAsia="Arial" w:hAnsi="Arial"/>
                <w:sz w:val="22"/>
                <w:szCs w:val="22"/>
                <w:color w:val="auto"/>
              </w:rPr>
              <w:t>Title of Class of Securities:</w:t>
            </w:r>
          </w:p>
        </w:tc>
      </w:tr>
      <w:tr>
        <w:trPr>
          <w:trHeight w:val="20"/>
        </w:trPr>
        <w:tc>
          <w:tcPr>
            <w:tcW w:w="1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7020" w:type="dxa"/>
            <w:vAlign w:val="bottom"/>
            <w:gridSpan w:val="3"/>
          </w:tcPr>
          <w:p>
            <w:pPr>
              <w:spacing w:after="0" w:line="20" w:lineRule="exact"/>
              <w:rPr>
                <w:sz w:val="1"/>
                <w:szCs w:val="1"/>
                <w:color w:val="auto"/>
              </w:rPr>
            </w:pPr>
          </w:p>
        </w:tc>
      </w:tr>
      <w:tr>
        <w:trPr>
          <w:trHeight w:val="517"/>
        </w:trPr>
        <w:tc>
          <w:tcPr>
            <w:tcW w:w="1460" w:type="dxa"/>
            <w:vAlign w:val="bottom"/>
          </w:tcPr>
          <w:p>
            <w:pPr>
              <w:spacing w:after="0"/>
              <w:rPr>
                <w:sz w:val="24"/>
                <w:szCs w:val="24"/>
                <w:color w:val="auto"/>
              </w:rPr>
            </w:pPr>
          </w:p>
        </w:tc>
        <w:tc>
          <w:tcPr>
            <w:tcW w:w="9320" w:type="dxa"/>
            <w:vAlign w:val="bottom"/>
            <w:gridSpan w:val="9"/>
          </w:tcPr>
          <w:p>
            <w:pPr>
              <w:spacing w:after="0"/>
              <w:rPr>
                <w:sz w:val="20"/>
                <w:szCs w:val="20"/>
                <w:color w:val="auto"/>
              </w:rPr>
            </w:pPr>
            <w:r>
              <w:rPr>
                <w:rFonts w:ascii="Arial" w:cs="Arial" w:eastAsia="Arial" w:hAnsi="Arial"/>
                <w:sz w:val="22"/>
                <w:szCs w:val="22"/>
                <w:color w:val="auto"/>
              </w:rPr>
              <w:t>Common Stock, $0.0001 par value per share</w:t>
            </w:r>
          </w:p>
        </w:tc>
      </w:tr>
      <w:tr>
        <w:trPr>
          <w:trHeight w:val="435"/>
        </w:trPr>
        <w:tc>
          <w:tcPr>
            <w:tcW w:w="1460" w:type="dxa"/>
            <w:vAlign w:val="bottom"/>
          </w:tcPr>
          <w:p>
            <w:pPr>
              <w:spacing w:after="0"/>
              <w:rPr>
                <w:sz w:val="20"/>
                <w:szCs w:val="20"/>
                <w:color w:val="auto"/>
              </w:rPr>
            </w:pPr>
            <w:r>
              <w:rPr>
                <w:rFonts w:ascii="Arial" w:cs="Arial" w:eastAsia="Arial" w:hAnsi="Arial"/>
                <w:sz w:val="22"/>
                <w:szCs w:val="22"/>
                <w:color w:val="auto"/>
              </w:rPr>
              <w:t>Item 2(e).</w:t>
            </w:r>
          </w:p>
        </w:tc>
        <w:tc>
          <w:tcPr>
            <w:tcW w:w="9320" w:type="dxa"/>
            <w:vAlign w:val="bottom"/>
            <w:gridSpan w:val="9"/>
          </w:tcPr>
          <w:p>
            <w:pPr>
              <w:spacing w:after="0"/>
              <w:rPr>
                <w:sz w:val="20"/>
                <w:szCs w:val="20"/>
                <w:color w:val="auto"/>
              </w:rPr>
            </w:pPr>
            <w:r>
              <w:rPr>
                <w:rFonts w:ascii="Arial" w:cs="Arial" w:eastAsia="Arial" w:hAnsi="Arial"/>
                <w:sz w:val="22"/>
                <w:szCs w:val="22"/>
                <w:color w:val="auto"/>
              </w:rPr>
              <w:t>CUSIP Number:</w:t>
            </w:r>
          </w:p>
        </w:tc>
      </w:tr>
      <w:tr>
        <w:trPr>
          <w:trHeight w:val="517"/>
        </w:trPr>
        <w:tc>
          <w:tcPr>
            <w:tcW w:w="1460" w:type="dxa"/>
            <w:vAlign w:val="bottom"/>
          </w:tcPr>
          <w:p>
            <w:pPr>
              <w:spacing w:after="0"/>
              <w:rPr>
                <w:sz w:val="24"/>
                <w:szCs w:val="24"/>
                <w:color w:val="auto"/>
              </w:rPr>
            </w:pPr>
          </w:p>
        </w:tc>
        <w:tc>
          <w:tcPr>
            <w:tcW w:w="1380" w:type="dxa"/>
            <w:vAlign w:val="bottom"/>
            <w:tcBorders>
              <w:top w:val="single" w:sz="8" w:color="auto"/>
            </w:tcBorders>
            <w:gridSpan w:val="4"/>
          </w:tcPr>
          <w:p>
            <w:pPr>
              <w:spacing w:after="0"/>
              <w:rPr>
                <w:sz w:val="20"/>
                <w:szCs w:val="20"/>
                <w:color w:val="auto"/>
              </w:rPr>
            </w:pPr>
            <w:r>
              <w:rPr>
                <w:rFonts w:ascii="Arial" w:cs="Arial" w:eastAsia="Arial" w:hAnsi="Arial"/>
                <w:sz w:val="22"/>
                <w:szCs w:val="22"/>
                <w:color w:val="auto"/>
              </w:rPr>
              <w:t>81728A 108</w:t>
            </w:r>
          </w:p>
        </w:tc>
        <w:tc>
          <w:tcPr>
            <w:tcW w:w="7940" w:type="dxa"/>
            <w:vAlign w:val="bottom"/>
            <w:gridSpan w:val="5"/>
          </w:tcPr>
          <w:p>
            <w:pPr>
              <w:spacing w:after="0"/>
              <w:rPr>
                <w:sz w:val="24"/>
                <w:szCs w:val="24"/>
                <w:color w:val="auto"/>
              </w:rPr>
            </w:pPr>
          </w:p>
        </w:tc>
      </w:tr>
      <w:tr>
        <w:trPr>
          <w:trHeight w:val="435"/>
        </w:trPr>
        <w:tc>
          <w:tcPr>
            <w:tcW w:w="1460" w:type="dxa"/>
            <w:vAlign w:val="bottom"/>
          </w:tcPr>
          <w:p>
            <w:pPr>
              <w:spacing w:after="0"/>
              <w:rPr>
                <w:sz w:val="20"/>
                <w:szCs w:val="20"/>
                <w:color w:val="auto"/>
              </w:rPr>
            </w:pPr>
            <w:r>
              <w:rPr>
                <w:rFonts w:ascii="Arial" w:cs="Arial" w:eastAsia="Arial" w:hAnsi="Arial"/>
                <w:sz w:val="22"/>
                <w:szCs w:val="22"/>
                <w:color w:val="auto"/>
              </w:rPr>
              <w:t>Item 3.</w:t>
            </w:r>
          </w:p>
        </w:tc>
        <w:tc>
          <w:tcPr>
            <w:tcW w:w="9320" w:type="dxa"/>
            <w:vAlign w:val="bottom"/>
            <w:tcBorders>
              <w:bottom w:val="single" w:sz="8" w:color="auto"/>
            </w:tcBorders>
            <w:gridSpan w:val="9"/>
          </w:tcPr>
          <w:p>
            <w:pPr>
              <w:spacing w:after="0"/>
              <w:rPr>
                <w:sz w:val="20"/>
                <w:szCs w:val="20"/>
                <w:color w:val="auto"/>
              </w:rPr>
            </w:pPr>
            <w:r>
              <w:rPr>
                <w:rFonts w:ascii="Arial" w:cs="Arial" w:eastAsia="Arial" w:hAnsi="Arial"/>
                <w:sz w:val="22"/>
                <w:szCs w:val="22"/>
                <w:color w:val="auto"/>
                <w:w w:val="89"/>
              </w:rPr>
              <w:t>If this statement is filed pursuant to sections 240.13d-1(b), or 240.13d-2(b) or (c), check whether the person</w:t>
            </w:r>
          </w:p>
        </w:tc>
      </w:tr>
      <w:tr>
        <w:trPr>
          <w:trHeight w:val="223"/>
        </w:trPr>
        <w:tc>
          <w:tcPr>
            <w:tcW w:w="1460" w:type="dxa"/>
            <w:vAlign w:val="bottom"/>
          </w:tcPr>
          <w:p>
            <w:pPr>
              <w:spacing w:after="0"/>
              <w:rPr>
                <w:sz w:val="19"/>
                <w:szCs w:val="19"/>
                <w:color w:val="auto"/>
              </w:rPr>
            </w:pPr>
          </w:p>
        </w:tc>
        <w:tc>
          <w:tcPr>
            <w:tcW w:w="9320" w:type="dxa"/>
            <w:vAlign w:val="bottom"/>
            <w:gridSpan w:val="9"/>
          </w:tcPr>
          <w:p>
            <w:pPr>
              <w:spacing w:after="0" w:line="223" w:lineRule="exact"/>
              <w:rPr>
                <w:sz w:val="20"/>
                <w:szCs w:val="20"/>
                <w:color w:val="auto"/>
              </w:rPr>
            </w:pPr>
            <w:r>
              <w:rPr>
                <w:rFonts w:ascii="Arial" w:cs="Arial" w:eastAsia="Arial" w:hAnsi="Arial"/>
                <w:sz w:val="22"/>
                <w:szCs w:val="22"/>
                <w:color w:val="auto"/>
              </w:rPr>
              <w:t>filing is a:</w:t>
            </w:r>
          </w:p>
        </w:tc>
      </w:tr>
      <w:tr>
        <w:trPr>
          <w:trHeight w:val="20"/>
        </w:trPr>
        <w:tc>
          <w:tcPr>
            <w:tcW w:w="1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bl>
    <w:p>
      <w:pPr>
        <w:spacing w:after="0" w:line="249" w:lineRule="exact"/>
        <w:rPr>
          <w:sz w:val="20"/>
          <w:szCs w:val="20"/>
          <w:color w:val="auto"/>
        </w:rPr>
      </w:pPr>
    </w:p>
    <w:p>
      <w:pPr>
        <w:ind w:left="300" w:hanging="292"/>
        <w:spacing w:after="0"/>
        <w:tabs>
          <w:tab w:leader="none" w:pos="300" w:val="left"/>
        </w:tabs>
        <w:numPr>
          <w:ilvl w:val="0"/>
          <w:numId w:val="9"/>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233" w:lineRule="exact"/>
        <w:rPr>
          <w:rFonts w:ascii="Arial" w:cs="Arial" w:eastAsia="Arial" w:hAnsi="Arial"/>
          <w:sz w:val="22"/>
          <w:szCs w:val="22"/>
          <w:color w:val="auto"/>
        </w:rPr>
      </w:pPr>
    </w:p>
    <w:p>
      <w:pPr>
        <w:ind w:left="320" w:hanging="312"/>
        <w:spacing w:after="0"/>
        <w:tabs>
          <w:tab w:leader="none" w:pos="320" w:val="left"/>
        </w:tabs>
        <w:numPr>
          <w:ilvl w:val="0"/>
          <w:numId w:val="9"/>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33" w:lineRule="exact"/>
        <w:rPr>
          <w:rFonts w:ascii="Arial" w:cs="Arial" w:eastAsia="Arial" w:hAnsi="Arial"/>
          <w:sz w:val="22"/>
          <w:szCs w:val="22"/>
          <w:color w:val="auto"/>
        </w:rPr>
      </w:pPr>
    </w:p>
    <w:p>
      <w:pPr>
        <w:ind w:left="300" w:hanging="292"/>
        <w:spacing w:after="0"/>
        <w:tabs>
          <w:tab w:leader="none" w:pos="300" w:val="left"/>
        </w:tabs>
        <w:numPr>
          <w:ilvl w:val="0"/>
          <w:numId w:val="9"/>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33" w:lineRule="exact"/>
        <w:rPr>
          <w:rFonts w:ascii="Arial" w:cs="Arial" w:eastAsia="Arial" w:hAnsi="Arial"/>
          <w:sz w:val="22"/>
          <w:szCs w:val="22"/>
          <w:color w:val="auto"/>
        </w:rPr>
      </w:pPr>
    </w:p>
    <w:p>
      <w:pPr>
        <w:ind w:left="320" w:hanging="312"/>
        <w:spacing w:after="0"/>
        <w:tabs>
          <w:tab w:leader="none" w:pos="320" w:val="left"/>
        </w:tabs>
        <w:numPr>
          <w:ilvl w:val="0"/>
          <w:numId w:val="9"/>
        </w:numPr>
        <w:rPr>
          <w:rFonts w:ascii="Arial" w:cs="Arial" w:eastAsia="Arial" w:hAnsi="Arial"/>
          <w:sz w:val="21"/>
          <w:szCs w:val="21"/>
          <w:color w:val="auto"/>
        </w:rPr>
      </w:pPr>
      <w:r>
        <w:rPr>
          <w:rFonts w:ascii="Arial" w:cs="Arial" w:eastAsia="Arial" w:hAnsi="Arial"/>
          <w:sz w:val="21"/>
          <w:szCs w:val="21"/>
          <w:color w:val="auto"/>
        </w:rPr>
        <w:t>[ ] Investment company registered under section 8 of the Investment Company Act of 1940 (15 U.S.C 80a-8);</w:t>
      </w:r>
    </w:p>
    <w:p>
      <w:pPr>
        <w:spacing w:after="0" w:line="244" w:lineRule="exact"/>
        <w:rPr>
          <w:rFonts w:ascii="Arial" w:cs="Arial" w:eastAsia="Arial" w:hAnsi="Arial"/>
          <w:sz w:val="21"/>
          <w:szCs w:val="21"/>
          <w:color w:val="auto"/>
        </w:rPr>
      </w:pPr>
    </w:p>
    <w:p>
      <w:pPr>
        <w:ind w:left="300" w:hanging="292"/>
        <w:spacing w:after="0"/>
        <w:tabs>
          <w:tab w:leader="none" w:pos="300" w:val="left"/>
        </w:tabs>
        <w:numPr>
          <w:ilvl w:val="0"/>
          <w:numId w:val="9"/>
        </w:numPr>
        <w:rPr>
          <w:rFonts w:ascii="Arial" w:cs="Arial" w:eastAsia="Arial" w:hAnsi="Arial"/>
          <w:sz w:val="22"/>
          <w:szCs w:val="22"/>
          <w:color w:val="auto"/>
        </w:rPr>
      </w:pPr>
      <w:r>
        <w:rPr>
          <w:rFonts w:ascii="Arial" w:cs="Arial" w:eastAsia="Arial" w:hAnsi="Arial"/>
          <w:sz w:val="22"/>
          <w:szCs w:val="22"/>
          <w:color w:val="auto"/>
        </w:rPr>
        <w:t>[ ] 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320" w:top="118" w:right="79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CUSIP No. 81728A 108</w:t>
      </w:r>
    </w:p>
    <w:p>
      <w:pPr>
        <w:spacing w:after="0" w:line="234" w:lineRule="exact"/>
        <w:rPr>
          <w:sz w:val="20"/>
          <w:szCs w:val="20"/>
          <w:color w:val="auto"/>
        </w:rPr>
      </w:pPr>
    </w:p>
    <w:p>
      <w:pPr>
        <w:ind w:left="280" w:hanging="272"/>
        <w:spacing w:after="0"/>
        <w:tabs>
          <w:tab w:leader="none" w:pos="2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 240.13d-1(b)(1)(ii)(F);</w:t>
      </w:r>
    </w:p>
    <w:p>
      <w:pPr>
        <w:spacing w:after="0" w:line="233" w:lineRule="exact"/>
        <w:rPr>
          <w:rFonts w:ascii="Arial" w:cs="Arial" w:eastAsia="Arial" w:hAnsi="Arial"/>
          <w:sz w:val="22"/>
          <w:szCs w:val="22"/>
          <w:color w:val="auto"/>
        </w:rPr>
      </w:pPr>
    </w:p>
    <w:p>
      <w:pPr>
        <w:ind w:left="320" w:hanging="312"/>
        <w:spacing w:after="0"/>
        <w:tabs>
          <w:tab w:leader="none" w:pos="3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 240.13d-1(b)(1)(ii)(G);</w:t>
      </w:r>
    </w:p>
    <w:p>
      <w:pPr>
        <w:spacing w:after="0" w:line="233" w:lineRule="exact"/>
        <w:rPr>
          <w:rFonts w:ascii="Arial" w:cs="Arial" w:eastAsia="Arial" w:hAnsi="Arial"/>
          <w:sz w:val="22"/>
          <w:szCs w:val="22"/>
          <w:color w:val="auto"/>
        </w:rPr>
      </w:pPr>
    </w:p>
    <w:p>
      <w:pPr>
        <w:ind w:left="320" w:hanging="312"/>
        <w:spacing w:after="0"/>
        <w:tabs>
          <w:tab w:leader="none" w:pos="3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A savings associations as defined in Section 3(b) of the Federal Deposit Insurance Act (12 U.S.C. 1813);</w:t>
      </w:r>
    </w:p>
    <w:p>
      <w:pPr>
        <w:spacing w:after="0" w:line="233" w:lineRule="exact"/>
        <w:rPr>
          <w:rFonts w:ascii="Arial" w:cs="Arial" w:eastAsia="Arial" w:hAnsi="Arial"/>
          <w:sz w:val="22"/>
          <w:szCs w:val="22"/>
          <w:color w:val="auto"/>
        </w:rPr>
      </w:pPr>
    </w:p>
    <w:p>
      <w:pPr>
        <w:ind w:right="520" w:firstLine="8"/>
        <w:spacing w:after="0" w:line="250" w:lineRule="auto"/>
        <w:tabs>
          <w:tab w:leader="none" w:pos="258"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201" w:lineRule="exact"/>
        <w:rPr>
          <w:rFonts w:ascii="Arial" w:cs="Arial" w:eastAsia="Arial" w:hAnsi="Arial"/>
          <w:sz w:val="22"/>
          <w:szCs w:val="22"/>
          <w:color w:val="auto"/>
        </w:rPr>
      </w:pPr>
    </w:p>
    <w:p>
      <w:pPr>
        <w:ind w:left="260" w:hanging="252"/>
        <w:spacing w:after="0"/>
        <w:tabs>
          <w:tab w:leader="none" w:pos="2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A non-U.S. institution in accordance with § 240.13d-1(b)(1)(ii)(J);</w:t>
      </w:r>
    </w:p>
    <w:p>
      <w:pPr>
        <w:spacing w:after="0" w:line="233" w:lineRule="exact"/>
        <w:rPr>
          <w:rFonts w:ascii="Arial" w:cs="Arial" w:eastAsia="Arial" w:hAnsi="Arial"/>
          <w:sz w:val="22"/>
          <w:szCs w:val="22"/>
          <w:color w:val="auto"/>
        </w:rPr>
      </w:pPr>
    </w:p>
    <w:p>
      <w:pPr>
        <w:ind w:firstLine="8"/>
        <w:spacing w:after="0" w:line="250" w:lineRule="auto"/>
        <w:tabs>
          <w:tab w:leader="none" w:pos="306"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Group, in accordance with § 240.13d-1(b)(1)(ii)(K). If filing as a non-U.S. institution in accordance with § 240.13d-1(b)(1) (ii)(J), please specify the type of institution: ____</w:t>
      </w:r>
    </w:p>
    <w:p>
      <w:pPr>
        <w:spacing w:after="0" w:line="202"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Item 4.</w:t>
      </w:r>
      <w:r>
        <w:rPr>
          <w:sz w:val="20"/>
          <w:szCs w:val="20"/>
          <w:color w:val="auto"/>
        </w:rPr>
        <w:tab/>
      </w:r>
      <w:r>
        <w:rPr>
          <w:rFonts w:ascii="Arial" w:cs="Arial" w:eastAsia="Arial" w:hAnsi="Arial"/>
          <w:sz w:val="19"/>
          <w:szCs w:val="19"/>
          <w:u w:val="single" w:color="auto"/>
          <w:color w:val="auto"/>
        </w:rPr>
        <w:t>Ownership</w:t>
      </w:r>
      <w:r>
        <w:rPr>
          <w:rFonts w:ascii="Arial" w:cs="Arial" w:eastAsia="Arial" w:hAnsi="Arial"/>
          <w:sz w:val="19"/>
          <w:szCs w:val="19"/>
          <w:color w:val="auto"/>
        </w:rPr>
        <w:t>:</w:t>
      </w:r>
    </w:p>
    <w:p>
      <w:pPr>
        <w:spacing w:after="0" w:line="233" w:lineRule="exact"/>
        <w:rPr>
          <w:sz w:val="20"/>
          <w:szCs w:val="20"/>
          <w:color w:val="auto"/>
        </w:rPr>
      </w:pPr>
    </w:p>
    <w:p>
      <w:pPr>
        <w:ind w:left="1960" w:hanging="494"/>
        <w:spacing w:after="0"/>
        <w:tabs>
          <w:tab w:leader="none" w:pos="19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233" w:lineRule="exact"/>
        <w:rPr>
          <w:sz w:val="20"/>
          <w:szCs w:val="20"/>
          <w:color w:val="auto"/>
        </w:rPr>
      </w:pPr>
    </w:p>
    <w:p>
      <w:pPr>
        <w:jc w:val="both"/>
        <w:ind w:left="1460"/>
        <w:spacing w:after="0" w:line="249" w:lineRule="auto"/>
        <w:rPr>
          <w:sz w:val="20"/>
          <w:szCs w:val="20"/>
          <w:color w:val="auto"/>
        </w:rPr>
      </w:pPr>
      <w:r>
        <w:rPr>
          <w:rFonts w:ascii="Arial" w:cs="Arial" w:eastAsia="Arial" w:hAnsi="Arial"/>
          <w:sz w:val="21"/>
          <w:szCs w:val="21"/>
          <w:color w:val="auto"/>
        </w:rPr>
        <w:t>Consists of 4,690,153 shares of common stock and excludes 36,186 stock options to purchase shares of common stock. All such securities are held by Cambrian Biopharma Inc. Cambrian is a Delaware corporation and Mr. Peyer serves as Cambrian’s Chief Executive Officer. In such capacity Mr. Peyer may direct the voting and disposition of the shares held by Cambrian, subject in certain instances to the approval of Cambrian’s Board of Directors. Mr. Peyer disclaims beneficial ownership of such shares.</w:t>
      </w:r>
    </w:p>
    <w:p>
      <w:pPr>
        <w:spacing w:after="0" w:line="205" w:lineRule="exact"/>
        <w:rPr>
          <w:sz w:val="20"/>
          <w:szCs w:val="20"/>
          <w:color w:val="auto"/>
        </w:rPr>
      </w:pPr>
    </w:p>
    <w:p>
      <w:pPr>
        <w:ind w:left="1960" w:hanging="494"/>
        <w:spacing w:after="0"/>
        <w:tabs>
          <w:tab w:leader="none" w:pos="19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Percent of Class: 15.3%</w:t>
      </w:r>
    </w:p>
    <w:p>
      <w:pPr>
        <w:spacing w:after="0" w:line="233" w:lineRule="exact"/>
        <w:rPr>
          <w:rFonts w:ascii="Arial" w:cs="Arial" w:eastAsia="Arial" w:hAnsi="Arial"/>
          <w:sz w:val="22"/>
          <w:szCs w:val="22"/>
          <w:color w:val="auto"/>
        </w:rPr>
      </w:pPr>
    </w:p>
    <w:p>
      <w:pPr>
        <w:ind w:left="1960" w:hanging="494"/>
        <w:spacing w:after="0"/>
        <w:tabs>
          <w:tab w:leader="none" w:pos="19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233" w:lineRule="exact"/>
        <w:rPr>
          <w:rFonts w:ascii="Arial" w:cs="Arial" w:eastAsia="Arial" w:hAnsi="Arial"/>
          <w:sz w:val="22"/>
          <w:szCs w:val="22"/>
          <w:color w:val="auto"/>
        </w:rPr>
      </w:pPr>
    </w:p>
    <w:p>
      <w:pPr>
        <w:ind w:left="2600" w:hanging="648"/>
        <w:spacing w:after="0"/>
        <w:tabs>
          <w:tab w:leader="none" w:pos="260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sole power to vote or to direct the vote: 4,690,153</w:t>
      </w:r>
    </w:p>
    <w:p>
      <w:pPr>
        <w:spacing w:after="0" w:line="233" w:lineRule="exact"/>
        <w:rPr>
          <w:rFonts w:ascii="Arial" w:cs="Arial" w:eastAsia="Arial" w:hAnsi="Arial"/>
          <w:sz w:val="22"/>
          <w:szCs w:val="22"/>
          <w:color w:val="auto"/>
        </w:rPr>
      </w:pPr>
    </w:p>
    <w:p>
      <w:pPr>
        <w:ind w:left="2600" w:hanging="648"/>
        <w:spacing w:after="0"/>
        <w:tabs>
          <w:tab w:leader="none" w:pos="260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shared power to vote or to direct the vote: 0</w:t>
      </w:r>
    </w:p>
    <w:p>
      <w:pPr>
        <w:spacing w:after="0" w:line="233" w:lineRule="exact"/>
        <w:rPr>
          <w:rFonts w:ascii="Arial" w:cs="Arial" w:eastAsia="Arial" w:hAnsi="Arial"/>
          <w:sz w:val="22"/>
          <w:szCs w:val="22"/>
          <w:color w:val="auto"/>
        </w:rPr>
      </w:pPr>
    </w:p>
    <w:p>
      <w:pPr>
        <w:ind w:left="2600" w:hanging="648"/>
        <w:spacing w:after="0"/>
        <w:tabs>
          <w:tab w:leader="none" w:pos="260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4,690,153</w:t>
      </w:r>
    </w:p>
    <w:p>
      <w:pPr>
        <w:spacing w:after="0" w:line="233" w:lineRule="exact"/>
        <w:rPr>
          <w:rFonts w:ascii="Arial" w:cs="Arial" w:eastAsia="Arial" w:hAnsi="Arial"/>
          <w:sz w:val="22"/>
          <w:szCs w:val="22"/>
          <w:color w:val="auto"/>
        </w:rPr>
      </w:pPr>
    </w:p>
    <w:p>
      <w:pPr>
        <w:ind w:left="2600" w:hanging="648"/>
        <w:spacing w:after="0"/>
        <w:tabs>
          <w:tab w:leader="none" w:pos="260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0</w:t>
      </w:r>
    </w:p>
    <w:p>
      <w:pPr>
        <w:spacing w:after="0" w:line="233"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Item 5.</w:t>
      </w:r>
      <w:r>
        <w:rPr>
          <w:sz w:val="20"/>
          <w:szCs w:val="20"/>
          <w:color w:val="auto"/>
        </w:rPr>
        <w:tab/>
      </w:r>
      <w:r>
        <w:rPr>
          <w:rFonts w:ascii="Arial" w:cs="Arial" w:eastAsia="Arial" w:hAnsi="Arial"/>
          <w:sz w:val="19"/>
          <w:szCs w:val="19"/>
          <w:u w:val="single" w:color="auto"/>
          <w:color w:val="auto"/>
        </w:rPr>
        <w:t>Ownership of Five Percent or Less of a Class</w:t>
      </w:r>
      <w:r>
        <w:rPr>
          <w:rFonts w:ascii="Arial" w:cs="Arial" w:eastAsia="Arial" w:hAnsi="Arial"/>
          <w:sz w:val="19"/>
          <w:szCs w:val="19"/>
          <w:color w:val="auto"/>
        </w:rPr>
        <w:t>:</w:t>
      </w:r>
    </w:p>
    <w:p>
      <w:pPr>
        <w:spacing w:after="0" w:line="233"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Not Applicable</w:t>
      </w:r>
    </w:p>
    <w:p>
      <w:pPr>
        <w:spacing w:after="0" w:line="233"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Item 6.</w:t>
      </w:r>
      <w:r>
        <w:rPr>
          <w:sz w:val="20"/>
          <w:szCs w:val="20"/>
          <w:color w:val="auto"/>
        </w:rPr>
        <w:tab/>
      </w:r>
      <w:r>
        <w:rPr>
          <w:rFonts w:ascii="Arial" w:cs="Arial" w:eastAsia="Arial" w:hAnsi="Arial"/>
          <w:sz w:val="19"/>
          <w:szCs w:val="19"/>
          <w:u w:val="single" w:color="auto"/>
          <w:color w:val="auto"/>
        </w:rPr>
        <w:t>Ownership of More than Five Percent on Behalf of Another Person</w:t>
      </w:r>
      <w:r>
        <w:rPr>
          <w:rFonts w:ascii="Arial" w:cs="Arial" w:eastAsia="Arial" w:hAnsi="Arial"/>
          <w:sz w:val="19"/>
          <w:szCs w:val="19"/>
          <w:color w:val="auto"/>
        </w:rPr>
        <w:t>:</w:t>
      </w:r>
    </w:p>
    <w:p>
      <w:pPr>
        <w:spacing w:after="0" w:line="233"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CUSIP No. 81728A 108</w:t>
      </w:r>
    </w:p>
    <w:p>
      <w:pPr>
        <w:spacing w:after="0" w:line="234" w:lineRule="exact"/>
        <w:rPr>
          <w:sz w:val="20"/>
          <w:szCs w:val="20"/>
          <w:color w:val="auto"/>
        </w:rPr>
      </w:pPr>
    </w:p>
    <w:p>
      <w:pPr>
        <w:ind w:left="1460" w:hanging="1457"/>
        <w:spacing w:after="0" w:line="250" w:lineRule="auto"/>
        <w:tabs>
          <w:tab w:leader="none" w:pos="1440" w:val="left"/>
        </w:tabs>
        <w:rPr>
          <w:sz w:val="20"/>
          <w:szCs w:val="20"/>
          <w:color w:val="auto"/>
        </w:rPr>
      </w:pPr>
      <w:r>
        <w:rPr>
          <w:rFonts w:ascii="Arial" w:cs="Arial" w:eastAsia="Arial" w:hAnsi="Arial"/>
          <w:sz w:val="22"/>
          <w:szCs w:val="22"/>
          <w:color w:val="auto"/>
        </w:rPr>
        <w:t>Item 7.</w:t>
      </w:r>
      <w:r>
        <w:rPr>
          <w:sz w:val="20"/>
          <w:szCs w:val="20"/>
          <w:color w:val="auto"/>
        </w:rPr>
        <w:tab/>
      </w:r>
      <w:r>
        <w:rPr>
          <w:rFonts w:ascii="Arial" w:cs="Arial" w:eastAsia="Arial" w:hAnsi="Arial"/>
          <w:sz w:val="22"/>
          <w:szCs w:val="22"/>
          <w:u w:val="single" w:color="auto"/>
          <w:color w:val="auto"/>
        </w:rPr>
        <w:t>Identification and Classification of the Subsidiary Which Acquired the Security Being Reported on by the Parent Holding Company or Control Person</w:t>
      </w:r>
      <w:r>
        <w:rPr>
          <w:rFonts w:ascii="Arial" w:cs="Arial" w:eastAsia="Arial" w:hAnsi="Arial"/>
          <w:sz w:val="22"/>
          <w:szCs w:val="22"/>
          <w:color w:val="auto"/>
        </w:rPr>
        <w:t>:</w:t>
      </w:r>
    </w:p>
    <w:p>
      <w:pPr>
        <w:spacing w:after="0" w:line="202"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Not Applicable</w:t>
      </w:r>
    </w:p>
    <w:p>
      <w:pPr>
        <w:spacing w:after="0" w:line="233"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Item 8.</w:t>
      </w:r>
      <w:r>
        <w:rPr>
          <w:sz w:val="20"/>
          <w:szCs w:val="20"/>
          <w:color w:val="auto"/>
        </w:rPr>
        <w:tab/>
      </w:r>
      <w:r>
        <w:rPr>
          <w:rFonts w:ascii="Arial" w:cs="Arial" w:eastAsia="Arial" w:hAnsi="Arial"/>
          <w:sz w:val="19"/>
          <w:szCs w:val="19"/>
          <w:u w:val="single" w:color="auto"/>
          <w:color w:val="auto"/>
        </w:rPr>
        <w:t>Identification and Classification of Members of the Group</w:t>
      </w:r>
      <w:r>
        <w:rPr>
          <w:rFonts w:ascii="Arial" w:cs="Arial" w:eastAsia="Arial" w:hAnsi="Arial"/>
          <w:sz w:val="19"/>
          <w:szCs w:val="19"/>
          <w:color w:val="auto"/>
        </w:rPr>
        <w:t>:</w:t>
      </w:r>
    </w:p>
    <w:p>
      <w:pPr>
        <w:spacing w:after="0" w:line="233" w:lineRule="exact"/>
        <w:rPr>
          <w:sz w:val="20"/>
          <w:szCs w:val="20"/>
          <w:color w:val="auto"/>
        </w:rPr>
      </w:pPr>
    </w:p>
    <w:p>
      <w:pPr>
        <w:jc w:val="center"/>
        <w:ind w:right="6980"/>
        <w:spacing w:after="0"/>
        <w:rPr>
          <w:sz w:val="20"/>
          <w:szCs w:val="20"/>
          <w:color w:val="auto"/>
        </w:rPr>
      </w:pPr>
      <w:r>
        <w:rPr>
          <w:rFonts w:ascii="Arial" w:cs="Arial" w:eastAsia="Arial" w:hAnsi="Arial"/>
          <w:sz w:val="22"/>
          <w:szCs w:val="22"/>
          <w:color w:val="auto"/>
        </w:rPr>
        <w:t>Not Applicable</w:t>
      </w:r>
    </w:p>
    <w:p>
      <w:pPr>
        <w:spacing w:after="0" w:line="233"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Item 9.</w:t>
      </w:r>
      <w:r>
        <w:rPr>
          <w:sz w:val="20"/>
          <w:szCs w:val="20"/>
          <w:color w:val="auto"/>
        </w:rPr>
        <w:tab/>
      </w:r>
      <w:r>
        <w:rPr>
          <w:rFonts w:ascii="Arial" w:cs="Arial" w:eastAsia="Arial" w:hAnsi="Arial"/>
          <w:sz w:val="19"/>
          <w:szCs w:val="19"/>
          <w:u w:val="single" w:color="auto"/>
          <w:color w:val="auto"/>
        </w:rPr>
        <w:t>Notice of Dissolution of Group</w:t>
      </w:r>
      <w:r>
        <w:rPr>
          <w:rFonts w:ascii="Arial" w:cs="Arial" w:eastAsia="Arial" w:hAnsi="Arial"/>
          <w:sz w:val="19"/>
          <w:szCs w:val="19"/>
          <w:color w:val="auto"/>
        </w:rPr>
        <w:t>:</w:t>
      </w:r>
    </w:p>
    <w:p>
      <w:pPr>
        <w:spacing w:after="0" w:line="233"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Not Applicable</w:t>
      </w:r>
    </w:p>
    <w:p>
      <w:pPr>
        <w:spacing w:after="0" w:line="233"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Item 10.</w:t>
      </w:r>
      <w:r>
        <w:rPr>
          <w:sz w:val="20"/>
          <w:szCs w:val="20"/>
          <w:color w:val="auto"/>
        </w:rPr>
        <w:tab/>
      </w:r>
      <w:r>
        <w:rPr>
          <w:rFonts w:ascii="Arial" w:cs="Arial" w:eastAsia="Arial" w:hAnsi="Arial"/>
          <w:sz w:val="19"/>
          <w:szCs w:val="19"/>
          <w:u w:val="single" w:color="auto"/>
          <w:color w:val="auto"/>
        </w:rPr>
        <w:t>Certification</w:t>
      </w:r>
      <w:r>
        <w:rPr>
          <w:rFonts w:ascii="Arial" w:cs="Arial" w:eastAsia="Arial" w:hAnsi="Arial"/>
          <w:sz w:val="19"/>
          <w:szCs w:val="19"/>
          <w:color w:val="auto"/>
        </w:rPr>
        <w:t>:</w:t>
      </w:r>
    </w:p>
    <w:p>
      <w:pPr>
        <w:spacing w:after="0" w:line="233"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00" w:firstLine="1296"/>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Date: February 12,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/s/ James Peyer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-17780</wp:posOffset>
            </wp:positionV>
            <wp:extent cx="19088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0881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22"/>
          <w:szCs w:val="22"/>
          <w:color w:val="auto"/>
        </w:rPr>
        <w:t>James Peyer</w:t>
      </w:r>
    </w:p>
    <w:p>
      <w:pPr>
        <w:spacing w:after="0" w:line="215"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Cambrian BioPharma Inc.</w:t>
      </w:r>
    </w:p>
    <w:p>
      <w:pPr>
        <w:spacing w:after="0" w:line="247"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/s/ James Peyer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-17780</wp:posOffset>
            </wp:positionV>
            <wp:extent cx="19088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08810" cy="8255"/>
                    </a:xfrm>
                    <a:prstGeom prst="rect">
                      <a:avLst/>
                    </a:prstGeom>
                    <a:noFill/>
                  </pic:spPr>
                </pic:pic>
              </a:graphicData>
            </a:graphic>
          </wp:anchor>
        </w:drawing>
      </w:r>
    </w:p>
    <w:p>
      <w:pPr>
        <w:ind w:left="5120"/>
        <w:spacing w:after="0" w:line="238" w:lineRule="auto"/>
        <w:rPr>
          <w:sz w:val="20"/>
          <w:szCs w:val="20"/>
          <w:color w:val="auto"/>
        </w:rPr>
      </w:pPr>
      <w:r>
        <w:rPr>
          <w:rFonts w:ascii="Arial" w:cs="Arial" w:eastAsia="Arial" w:hAnsi="Arial"/>
          <w:sz w:val="22"/>
          <w:szCs w:val="22"/>
          <w:color w:val="auto"/>
        </w:rPr>
        <w:t>Name: James Peyer</w:t>
      </w:r>
    </w:p>
    <w:p>
      <w:pPr>
        <w:ind w:left="5160"/>
        <w:spacing w:after="0"/>
        <w:tabs>
          <w:tab w:leader="none" w:pos="58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CUSIP NO. 81728A 108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JOINT FILING AGREEMENT</w:t>
      </w:r>
    </w:p>
    <w:p>
      <w:pPr>
        <w:spacing w:after="0" w:line="239"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undersigned hereby agree that this Schedule 13G (as so amended, the “Schedule 13G”) with respect to the common stock of Sensei Biotherapeutics,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12, 2021</w:t>
      </w:r>
    </w:p>
    <w:p>
      <w:pPr>
        <w:spacing w:after="0" w:line="247" w:lineRule="exact"/>
        <w:rPr>
          <w:sz w:val="20"/>
          <w:szCs w:val="20"/>
          <w:color w:val="auto"/>
        </w:rPr>
      </w:pPr>
    </w:p>
    <w:p>
      <w:pPr>
        <w:jc w:val="right"/>
        <w:ind w:right="4640"/>
        <w:spacing w:after="0"/>
        <w:rPr>
          <w:sz w:val="20"/>
          <w:szCs w:val="20"/>
          <w:color w:val="auto"/>
        </w:rPr>
      </w:pPr>
      <w:r>
        <w:rPr>
          <w:rFonts w:ascii="Arial" w:cs="Arial" w:eastAsia="Arial" w:hAnsi="Arial"/>
          <w:sz w:val="22"/>
          <w:szCs w:val="22"/>
          <w:color w:val="auto"/>
        </w:rPr>
        <w:t>/s/ James Peyer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-17780</wp:posOffset>
            </wp:positionV>
            <wp:extent cx="19773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77390" cy="8255"/>
                    </a:xfrm>
                    <a:prstGeom prst="rect">
                      <a:avLst/>
                    </a:prstGeom>
                    <a:noFill/>
                  </pic:spPr>
                </pic:pic>
              </a:graphicData>
            </a:graphic>
          </wp:anchor>
        </w:drawing>
      </w:r>
    </w:p>
    <w:p>
      <w:pPr>
        <w:jc w:val="right"/>
        <w:ind w:right="4620"/>
        <w:spacing w:after="0"/>
        <w:rPr>
          <w:sz w:val="20"/>
          <w:szCs w:val="20"/>
          <w:color w:val="auto"/>
        </w:rPr>
      </w:pPr>
      <w:r>
        <w:rPr>
          <w:rFonts w:ascii="Arial" w:cs="Arial" w:eastAsia="Arial" w:hAnsi="Arial"/>
          <w:sz w:val="22"/>
          <w:szCs w:val="22"/>
          <w:color w:val="auto"/>
        </w:rPr>
        <w:t>James Peyer</w:t>
      </w:r>
    </w:p>
    <w:p>
      <w:pPr>
        <w:spacing w:after="0" w:line="200" w:lineRule="exact"/>
        <w:rPr>
          <w:sz w:val="20"/>
          <w:szCs w:val="20"/>
          <w:color w:val="auto"/>
        </w:rPr>
      </w:pPr>
    </w:p>
    <w:p>
      <w:pPr>
        <w:spacing w:after="0" w:line="252" w:lineRule="exact"/>
        <w:rPr>
          <w:sz w:val="20"/>
          <w:szCs w:val="20"/>
          <w:color w:val="auto"/>
        </w:rPr>
      </w:pPr>
    </w:p>
    <w:p>
      <w:pPr>
        <w:ind w:left="5220"/>
        <w:spacing w:after="0"/>
        <w:rPr>
          <w:sz w:val="20"/>
          <w:szCs w:val="20"/>
          <w:color w:val="auto"/>
        </w:rPr>
      </w:pPr>
      <w:r>
        <w:rPr>
          <w:rFonts w:ascii="Arial" w:cs="Arial" w:eastAsia="Arial" w:hAnsi="Arial"/>
          <w:sz w:val="22"/>
          <w:szCs w:val="22"/>
          <w:b w:val="1"/>
          <w:bCs w:val="1"/>
          <w:color w:val="auto"/>
        </w:rPr>
        <w:t>Cambrian BioPharma Inc.</w:t>
      </w:r>
    </w:p>
    <w:p>
      <w:pPr>
        <w:spacing w:after="0" w:line="253"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/s/ James Peyer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-17780</wp:posOffset>
            </wp:positionV>
            <wp:extent cx="19431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43100" cy="8255"/>
                    </a:xfrm>
                    <a:prstGeom prst="rect">
                      <a:avLst/>
                    </a:prstGeom>
                    <a:noFill/>
                  </pic:spPr>
                </pic:pic>
              </a:graphicData>
            </a:graphic>
          </wp:anchor>
        </w:drawing>
      </w:r>
    </w:p>
    <w:p>
      <w:pPr>
        <w:ind w:left="5280"/>
        <w:spacing w:after="0" w:line="238" w:lineRule="auto"/>
        <w:rPr>
          <w:sz w:val="20"/>
          <w:szCs w:val="20"/>
          <w:color w:val="auto"/>
        </w:rPr>
      </w:pPr>
      <w:r>
        <w:rPr>
          <w:rFonts w:ascii="Arial" w:cs="Arial" w:eastAsia="Arial" w:hAnsi="Arial"/>
          <w:sz w:val="22"/>
          <w:szCs w:val="22"/>
          <w:color w:val="auto"/>
        </w:rPr>
        <w:t>Name: James Peyer</w:t>
      </w:r>
    </w:p>
    <w:p>
      <w:pPr>
        <w:ind w:left="5320"/>
        <w:spacing w:after="0"/>
        <w:tabs>
          <w:tab w:leader="none" w:pos="59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CEO</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3"/>
      <w:numFmt w:val="bullet"/>
      <w:start w:val="1"/>
    </w:lvl>
  </w:abstractNum>
  <w:abstractNum w:abstractNumId="3">
    <w:nsid w:val="7545E146"/>
    <w:multiLevelType w:val="hybridMultilevel"/>
    <w:lvl w:ilvl="0">
      <w:lvlJc w:val="left"/>
      <w:lvlText w:val="4"/>
      <w:numFmt w:val="bullet"/>
      <w:start w:val="1"/>
    </w:lvl>
  </w:abstractNum>
  <w:abstractNum w:abstractNumId="4">
    <w:nsid w:val="515F007C"/>
    <w:multiLevelType w:val="hybridMultilevel"/>
    <w:lvl w:ilvl="0">
      <w:lvlJc w:val="left"/>
      <w:lvlText w:val="1"/>
      <w:numFmt w:val="bullet"/>
      <w:start w:val="1"/>
    </w:lvl>
  </w:abstractNum>
  <w:abstractNum w:abstractNumId="5">
    <w:nsid w:val="5BD062C2"/>
    <w:multiLevelType w:val="hybridMultilevel"/>
    <w:lvl w:ilvl="0">
      <w:lvlJc w:val="left"/>
      <w:lvlText w:val="3"/>
      <w:numFmt w:val="bullet"/>
      <w:start w:val="1"/>
    </w:lvl>
  </w:abstractNum>
  <w:abstractNum w:abstractNumId="6">
    <w:nsid w:val="12200854"/>
    <w:multiLevelType w:val="hybridMultilevel"/>
    <w:lvl w:ilvl="0">
      <w:lvlJc w:val="left"/>
      <w:lvlText w:val="4"/>
      <w:numFmt w:val="bullet"/>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6"/>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2021-02-16T10:02:26Z</dcterms:created>
  <dcterms:modified xsi:type="dcterms:W3CDTF">2021-02-16T10:02:26Z</dcterms:modified>
</cp:coreProperties>
</file>